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18389" w14:textId="7E054E31" w:rsidR="00156768" w:rsidRPr="0022296C" w:rsidRDefault="00156768" w:rsidP="0064444F">
      <w:pPr>
        <w:jc w:val="both"/>
        <w:rPr>
          <w:rFonts w:ascii="StobiSerif Regular" w:hAnsi="StobiSerif Regular"/>
          <w:lang w:val="mk-MK"/>
        </w:rPr>
      </w:pPr>
      <w:r w:rsidRPr="0022296C">
        <w:rPr>
          <w:rFonts w:ascii="StobiSerif Regular" w:hAnsi="StobiSerif Regular"/>
          <w:noProof/>
          <w:lang w:val="mk-MK"/>
        </w:rPr>
        <w:drawing>
          <wp:anchor distT="0" distB="0" distL="114300" distR="114300" simplePos="0" relativeHeight="251659264" behindDoc="1" locked="0" layoutInCell="1" allowOverlap="1" wp14:anchorId="10203FE9" wp14:editId="6E16DC10">
            <wp:simplePos x="0" y="0"/>
            <wp:positionH relativeFrom="column">
              <wp:posOffset>-1005840</wp:posOffset>
            </wp:positionH>
            <wp:positionV relativeFrom="paragraph">
              <wp:posOffset>-986790</wp:posOffset>
            </wp:positionV>
            <wp:extent cx="5731510" cy="8092440"/>
            <wp:effectExtent l="0" t="0" r="2540" b="3810"/>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8092440"/>
                    </a:xfrm>
                    <a:prstGeom prst="rect">
                      <a:avLst/>
                    </a:prstGeom>
                    <a:noFill/>
                  </pic:spPr>
                </pic:pic>
              </a:graphicData>
            </a:graphic>
            <wp14:sizeRelH relativeFrom="page">
              <wp14:pctWidth>0</wp14:pctWidth>
            </wp14:sizeRelH>
            <wp14:sizeRelV relativeFrom="page">
              <wp14:pctHeight>0</wp14:pctHeight>
            </wp14:sizeRelV>
          </wp:anchor>
        </w:drawing>
      </w:r>
    </w:p>
    <w:p w14:paraId="4650086B" w14:textId="77777777" w:rsidR="00156768" w:rsidRPr="0022296C" w:rsidRDefault="00156768" w:rsidP="0064444F">
      <w:pPr>
        <w:jc w:val="both"/>
        <w:rPr>
          <w:rFonts w:ascii="StobiSerif Regular" w:hAnsi="StobiSerif Regular"/>
          <w:lang w:val="mk-MK"/>
        </w:rPr>
      </w:pPr>
    </w:p>
    <w:p w14:paraId="075FCF0F" w14:textId="77777777" w:rsidR="00156768" w:rsidRPr="0022296C" w:rsidRDefault="00156768" w:rsidP="0064444F">
      <w:pPr>
        <w:jc w:val="both"/>
        <w:rPr>
          <w:rFonts w:ascii="StobiSerif Regular" w:hAnsi="StobiSerif Regular"/>
          <w:noProof/>
          <w:lang w:val="mk-MK"/>
        </w:rPr>
      </w:pPr>
    </w:p>
    <w:p w14:paraId="0197324B" w14:textId="77777777" w:rsidR="00156768" w:rsidRPr="0022296C" w:rsidRDefault="00156768" w:rsidP="0064444F">
      <w:pPr>
        <w:jc w:val="both"/>
        <w:rPr>
          <w:rFonts w:ascii="StobiSerif Regular" w:hAnsi="StobiSerif Regular"/>
          <w:noProof/>
          <w:lang w:val="mk-MK"/>
        </w:rPr>
      </w:pPr>
    </w:p>
    <w:p w14:paraId="2071116F" w14:textId="77777777" w:rsidR="00156768" w:rsidRPr="0022296C" w:rsidRDefault="00156768" w:rsidP="0064444F">
      <w:pPr>
        <w:jc w:val="both"/>
        <w:rPr>
          <w:rFonts w:ascii="StobiSerif Regular" w:hAnsi="StobiSerif Regular"/>
          <w:noProof/>
          <w:lang w:val="mk-MK"/>
        </w:rPr>
      </w:pPr>
    </w:p>
    <w:p w14:paraId="2CB68CEB" w14:textId="77777777" w:rsidR="00156768" w:rsidRPr="0022296C" w:rsidRDefault="00156768" w:rsidP="0064444F">
      <w:pPr>
        <w:jc w:val="both"/>
        <w:rPr>
          <w:rFonts w:ascii="StobiSerif Regular" w:hAnsi="StobiSerif Regular"/>
          <w:noProof/>
          <w:lang w:val="mk-MK"/>
        </w:rPr>
      </w:pPr>
    </w:p>
    <w:p w14:paraId="7248DE2F" w14:textId="77777777" w:rsidR="00156768" w:rsidRPr="0022296C" w:rsidRDefault="00156768" w:rsidP="0064444F">
      <w:pPr>
        <w:jc w:val="both"/>
        <w:rPr>
          <w:rFonts w:ascii="StobiSerif Regular" w:hAnsi="StobiSerif Regular"/>
          <w:noProof/>
          <w:lang w:val="mk-MK"/>
        </w:rPr>
      </w:pPr>
    </w:p>
    <w:p w14:paraId="7080AC37" w14:textId="77777777" w:rsidR="00156768" w:rsidRPr="0022296C" w:rsidRDefault="00156768" w:rsidP="00BF5674">
      <w:pPr>
        <w:jc w:val="right"/>
        <w:rPr>
          <w:rFonts w:ascii="StobiSerif Regular" w:hAnsi="StobiSerif Regular"/>
          <w:noProof/>
          <w:lang w:val="mk-MK"/>
        </w:rPr>
      </w:pPr>
      <w:r w:rsidRPr="0022296C">
        <w:rPr>
          <w:rFonts w:ascii="StobiSerif Regular" w:hAnsi="StobiSerif Regular"/>
          <w:noProof/>
          <w:lang w:val="mk-MK"/>
        </w:rPr>
        <w:drawing>
          <wp:inline distT="0" distB="0" distL="0" distR="0" wp14:anchorId="7B984F6F" wp14:editId="1D2C5694">
            <wp:extent cx="2461260" cy="2446020"/>
            <wp:effectExtent l="0" t="0" r="0" b="0"/>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1260" cy="2446020"/>
                    </a:xfrm>
                    <a:prstGeom prst="rect">
                      <a:avLst/>
                    </a:prstGeom>
                    <a:noFill/>
                    <a:ln>
                      <a:noFill/>
                    </a:ln>
                  </pic:spPr>
                </pic:pic>
              </a:graphicData>
            </a:graphic>
          </wp:inline>
        </w:drawing>
      </w:r>
    </w:p>
    <w:p w14:paraId="135BBB3C" w14:textId="77777777" w:rsidR="00156768" w:rsidRPr="0022296C" w:rsidRDefault="00156768" w:rsidP="0064444F">
      <w:pPr>
        <w:jc w:val="both"/>
        <w:rPr>
          <w:rFonts w:ascii="StobiSerif Regular" w:hAnsi="StobiSerif Regular"/>
          <w:noProof/>
          <w:lang w:val="mk-MK"/>
        </w:rPr>
      </w:pPr>
    </w:p>
    <w:p w14:paraId="412AAD03" w14:textId="77777777" w:rsidR="00156768" w:rsidRPr="0022296C" w:rsidRDefault="00156768" w:rsidP="0064444F">
      <w:pPr>
        <w:jc w:val="both"/>
        <w:rPr>
          <w:rFonts w:ascii="StobiSerif Regular" w:hAnsi="StobiSerif Regular"/>
          <w:noProof/>
          <w:lang w:val="mk-MK"/>
        </w:rPr>
      </w:pPr>
    </w:p>
    <w:p w14:paraId="1D3C191E" w14:textId="77777777" w:rsidR="00156768" w:rsidRPr="0022296C" w:rsidRDefault="00156768" w:rsidP="0064444F">
      <w:pPr>
        <w:jc w:val="both"/>
        <w:rPr>
          <w:rFonts w:ascii="StobiSerif Regular" w:hAnsi="StobiSerif Regular"/>
          <w:noProof/>
          <w:lang w:val="mk-MK"/>
        </w:rPr>
      </w:pPr>
    </w:p>
    <w:p w14:paraId="259C6340" w14:textId="77777777" w:rsidR="00156768" w:rsidRPr="0022296C" w:rsidRDefault="00156768" w:rsidP="0064444F">
      <w:pPr>
        <w:jc w:val="both"/>
        <w:rPr>
          <w:rFonts w:ascii="StobiSerif Regular" w:hAnsi="StobiSerif Regular"/>
          <w:lang w:val="mk-MK"/>
        </w:rPr>
      </w:pPr>
      <w:r w:rsidRPr="0022296C">
        <w:rPr>
          <w:rFonts w:ascii="StobiSerif Regular" w:hAnsi="StobiSerif Regular"/>
          <w:noProof/>
          <w:lang w:val="mk-MK"/>
        </w:rPr>
        <mc:AlternateContent>
          <mc:Choice Requires="wps">
            <w:drawing>
              <wp:anchor distT="45720" distB="45720" distL="114300" distR="114300" simplePos="0" relativeHeight="251661312" behindDoc="1" locked="0" layoutInCell="1" allowOverlap="1" wp14:anchorId="49022BFB" wp14:editId="735E0935">
                <wp:simplePos x="0" y="0"/>
                <wp:positionH relativeFrom="column">
                  <wp:posOffset>2461260</wp:posOffset>
                </wp:positionH>
                <wp:positionV relativeFrom="paragraph">
                  <wp:posOffset>3315335</wp:posOffset>
                </wp:positionV>
                <wp:extent cx="3619500" cy="20681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068195"/>
                        </a:xfrm>
                        <a:prstGeom prst="rect">
                          <a:avLst/>
                        </a:prstGeom>
                        <a:noFill/>
                        <a:ln w="9525">
                          <a:noFill/>
                          <a:miter lim="800000"/>
                          <a:headEnd/>
                          <a:tailEnd/>
                        </a:ln>
                      </wps:spPr>
                      <wps:txbx>
                        <w:txbxContent>
                          <w:p w14:paraId="4040980C" w14:textId="77777777" w:rsidR="00156768" w:rsidRPr="002F7286" w:rsidRDefault="00156768" w:rsidP="00954030">
                            <w:pPr>
                              <w:rPr>
                                <w:rFonts w:ascii="StobiSerif Regular" w:hAnsi="StobiSerif Regular" w:cs="Arial"/>
                                <w:b/>
                                <w:bCs/>
                                <w:color w:val="2F5496" w:themeColor="accent1" w:themeShade="BF"/>
                                <w:sz w:val="30"/>
                                <w:szCs w:val="30"/>
                                <w:lang w:val="mk-MK"/>
                              </w:rPr>
                            </w:pPr>
                            <w:r w:rsidRPr="002F7286">
                              <w:rPr>
                                <w:rFonts w:ascii="StobiSerif Regular" w:hAnsi="StobiSerif Regular" w:cs="Arial"/>
                                <w:b/>
                                <w:bCs/>
                                <w:color w:val="2F5496" w:themeColor="accent1" w:themeShade="BF"/>
                                <w:sz w:val="30"/>
                                <w:szCs w:val="30"/>
                                <w:lang w:val="mk-MK"/>
                              </w:rPr>
                              <w:t>Март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022BFB" id="_x0000_t202" coordsize="21600,21600" o:spt="202" path="m,l,21600r21600,l21600,xe">
                <v:stroke joinstyle="miter"/>
                <v:path gradientshapeok="t" o:connecttype="rect"/>
              </v:shapetype>
              <v:shape id="Text Box 2" o:spid="_x0000_s1026" type="#_x0000_t202" style="position:absolute;left:0;text-align:left;margin-left:193.8pt;margin-top:261.05pt;width:285pt;height:162.8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" filled="f" stroked="f">
                <v:textbox>
                  <w:txbxContent>
                    <w:p w14:paraId="4040980C" w14:textId="77777777" w:rsidR="00156768" w:rsidRPr="002F7286" w:rsidRDefault="00156768" w:rsidP="00954030">
                      <w:pPr>
                        <w:rPr>
                          <w:rFonts w:ascii="StobiSerif Regular" w:hAnsi="StobiSerif Regular" w:cs="Arial"/>
                          <w:b/>
                          <w:bCs/>
                          <w:color w:val="2F5496" w:themeColor="accent1" w:themeShade="BF"/>
                          <w:sz w:val="30"/>
                          <w:szCs w:val="30"/>
                          <w:lang w:val="mk-MK"/>
                        </w:rPr>
                      </w:pPr>
                      <w:r w:rsidRPr="002F7286">
                        <w:rPr>
                          <w:rFonts w:ascii="StobiSerif Regular" w:hAnsi="StobiSerif Regular" w:cs="Arial"/>
                          <w:b/>
                          <w:bCs/>
                          <w:color w:val="2F5496" w:themeColor="accent1" w:themeShade="BF"/>
                          <w:sz w:val="30"/>
                          <w:szCs w:val="30"/>
                          <w:lang w:val="mk-MK"/>
                        </w:rPr>
                        <w:t>Март 2022</w:t>
                      </w:r>
                    </w:p>
                  </w:txbxContent>
                </v:textbox>
              </v:shape>
            </w:pict>
          </mc:Fallback>
        </mc:AlternateContent>
      </w:r>
      <w:r w:rsidRPr="0022296C">
        <w:rPr>
          <w:rFonts w:ascii="StobiSerif Regular" w:hAnsi="StobiSerif Regular"/>
          <w:noProof/>
          <w:lang w:val="mk-MK"/>
        </w:rPr>
        <mc:AlternateContent>
          <mc:Choice Requires="wps">
            <w:drawing>
              <wp:anchor distT="45720" distB="45720" distL="114300" distR="114300" simplePos="0" relativeHeight="251660288" behindDoc="0" locked="0" layoutInCell="1" allowOverlap="1" wp14:anchorId="79942BF7" wp14:editId="44678A5B">
                <wp:simplePos x="0" y="0"/>
                <wp:positionH relativeFrom="margin">
                  <wp:posOffset>3051175</wp:posOffset>
                </wp:positionH>
                <wp:positionV relativeFrom="paragraph">
                  <wp:posOffset>37465</wp:posOffset>
                </wp:positionV>
                <wp:extent cx="3009900" cy="22707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2270760"/>
                        </a:xfrm>
                        <a:prstGeom prst="rect">
                          <a:avLst/>
                        </a:prstGeom>
                        <a:noFill/>
                        <a:ln w="9525">
                          <a:noFill/>
                          <a:miter lim="800000"/>
                          <a:headEnd/>
                          <a:tailEnd/>
                        </a:ln>
                      </wps:spPr>
                      <wps:txbx>
                        <w:txbxContent>
                          <w:p w14:paraId="291963C2" w14:textId="77777777" w:rsidR="00156768" w:rsidRPr="002270C8" w:rsidRDefault="00156768" w:rsidP="00156768">
                            <w:pPr>
                              <w:jc w:val="center"/>
                              <w:rPr>
                                <w:rFonts w:cs="Calibri"/>
                                <w:b/>
                                <w:lang w:val="mk-MK"/>
                              </w:rPr>
                            </w:pPr>
                          </w:p>
                          <w:p w14:paraId="4E14D740" w14:textId="77777777" w:rsidR="00156768" w:rsidRPr="002F7286" w:rsidRDefault="00156768" w:rsidP="008F5F67">
                            <w:pPr>
                              <w:jc w:val="both"/>
                              <w:rPr>
                                <w:rFonts w:ascii="StobiSerif Regular" w:hAnsi="StobiSerif Regular" w:cs="Calibri"/>
                                <w:b/>
                                <w:color w:val="800080"/>
                                <w:sz w:val="32"/>
                                <w:szCs w:val="32"/>
                                <w:lang w:val="mk-MK"/>
                              </w:rPr>
                            </w:pPr>
                            <w:r w:rsidRPr="002F7286">
                              <w:rPr>
                                <w:rFonts w:ascii="StobiSerif Regular" w:hAnsi="StobiSerif Regular" w:cs="Calibri"/>
                                <w:b/>
                                <w:color w:val="800080"/>
                                <w:sz w:val="32"/>
                                <w:szCs w:val="32"/>
                                <w:lang w:val="mk-MK"/>
                              </w:rPr>
                              <w:t>Извештај за работењето на Комисијата за спречување и заштита од дискриминација за периодот јануари – март 2022</w:t>
                            </w:r>
                          </w:p>
                          <w:p w14:paraId="1092A0EC" w14:textId="77777777" w:rsidR="00156768" w:rsidRPr="0025765D" w:rsidRDefault="00156768" w:rsidP="00156768">
                            <w:pPr>
                              <w:spacing w:line="240" w:lineRule="auto"/>
                              <w:contextualSpacing/>
                              <w:rPr>
                                <w:color w:val="000000" w:themeColor="text1"/>
                                <w:sz w:val="108"/>
                                <w:szCs w:val="10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42BF7" id="_x0000_s1027" type="#_x0000_t202" style="position:absolute;left:0;text-align:left;margin-left:240.25pt;margin-top:2.95pt;width:237pt;height:178.8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" filled="f" stroked="f">
                <v:textbox>
                  <w:txbxContent>
                    <w:p w14:paraId="291963C2" w14:textId="77777777" w:rsidR="00156768" w:rsidRPr="002270C8" w:rsidRDefault="00156768" w:rsidP="00156768">
                      <w:pPr>
                        <w:jc w:val="center"/>
                        <w:rPr>
                          <w:rFonts w:cs="Calibri"/>
                          <w:b/>
                          <w:lang w:val="mk-MK"/>
                        </w:rPr>
                      </w:pPr>
                    </w:p>
                    <w:p w14:paraId="4E14D740" w14:textId="77777777" w:rsidR="00156768" w:rsidRPr="002F7286" w:rsidRDefault="00156768" w:rsidP="008F5F67">
                      <w:pPr>
                        <w:jc w:val="both"/>
                        <w:rPr>
                          <w:rFonts w:ascii="StobiSerif Regular" w:hAnsi="StobiSerif Regular" w:cs="Calibri"/>
                          <w:b/>
                          <w:color w:val="800080"/>
                          <w:sz w:val="32"/>
                          <w:szCs w:val="32"/>
                          <w:lang w:val="mk-MK"/>
                        </w:rPr>
                      </w:pPr>
                      <w:r w:rsidRPr="002F7286">
                        <w:rPr>
                          <w:rFonts w:ascii="StobiSerif Regular" w:hAnsi="StobiSerif Regular" w:cs="Calibri"/>
                          <w:b/>
                          <w:color w:val="800080"/>
                          <w:sz w:val="32"/>
                          <w:szCs w:val="32"/>
                          <w:lang w:val="mk-MK"/>
                        </w:rPr>
                        <w:t>Извештај за работењето на Комисијата за спречување и заштита од дискриминација за периодот јануари – март 2022</w:t>
                      </w:r>
                    </w:p>
                    <w:p w14:paraId="1092A0EC" w14:textId="77777777" w:rsidR="00156768" w:rsidRPr="0025765D" w:rsidRDefault="00156768" w:rsidP="00156768">
                      <w:pPr>
                        <w:spacing w:line="240" w:lineRule="auto"/>
                        <w:contextualSpacing/>
                        <w:rPr>
                          <w:color w:val="000000" w:themeColor="text1"/>
                          <w:sz w:val="108"/>
                          <w:szCs w:val="108"/>
                        </w:rPr>
                      </w:pPr>
                    </w:p>
                  </w:txbxContent>
                </v:textbox>
                <w10:wrap type="square" anchorx="margin"/>
              </v:shape>
            </w:pict>
          </mc:Fallback>
        </mc:AlternateContent>
      </w:r>
    </w:p>
    <w:p w14:paraId="514982A4" w14:textId="0F0DFB54" w:rsidR="00A00C87" w:rsidRPr="0022296C" w:rsidRDefault="00A00C87" w:rsidP="0064444F">
      <w:pPr>
        <w:jc w:val="both"/>
        <w:rPr>
          <w:rFonts w:ascii="StobiSerif Regular" w:hAnsi="StobiSerif Regular"/>
          <w:lang w:val="mk-MK"/>
        </w:rPr>
      </w:pPr>
    </w:p>
    <w:p w14:paraId="266F7ACB" w14:textId="1DC676D8" w:rsidR="00156768" w:rsidRPr="0022296C" w:rsidRDefault="00156768" w:rsidP="0064444F">
      <w:pPr>
        <w:jc w:val="both"/>
        <w:rPr>
          <w:rFonts w:ascii="StobiSerif Regular" w:hAnsi="StobiSerif Regular"/>
          <w:lang w:val="mk-MK"/>
        </w:rPr>
      </w:pPr>
    </w:p>
    <w:p w14:paraId="61C9FFAD" w14:textId="1D628D6E" w:rsidR="00156768" w:rsidRPr="0022296C" w:rsidRDefault="00156768" w:rsidP="0064444F">
      <w:pPr>
        <w:jc w:val="both"/>
        <w:rPr>
          <w:rFonts w:ascii="StobiSerif Regular" w:hAnsi="StobiSerif Regular"/>
          <w:lang w:val="mk-MK"/>
        </w:rPr>
      </w:pPr>
    </w:p>
    <w:p w14:paraId="68D878EB" w14:textId="53A3C5E8" w:rsidR="00156768" w:rsidRPr="0022296C" w:rsidRDefault="00156768" w:rsidP="0064444F">
      <w:pPr>
        <w:jc w:val="both"/>
        <w:rPr>
          <w:rFonts w:ascii="StobiSerif Regular" w:hAnsi="StobiSerif Regular"/>
          <w:lang w:val="mk-MK"/>
        </w:rPr>
      </w:pPr>
    </w:p>
    <w:p w14:paraId="4CEC3CC2" w14:textId="1DE3B266" w:rsidR="00156768" w:rsidRPr="0022296C" w:rsidRDefault="00156768" w:rsidP="0064444F">
      <w:pPr>
        <w:jc w:val="both"/>
        <w:rPr>
          <w:rFonts w:ascii="StobiSerif Regular" w:hAnsi="StobiSerif Regular"/>
          <w:lang w:val="mk-MK"/>
        </w:rPr>
      </w:pPr>
    </w:p>
    <w:p w14:paraId="433FB751" w14:textId="7E68641B" w:rsidR="00156768" w:rsidRPr="0022296C" w:rsidRDefault="00156768" w:rsidP="0064444F">
      <w:pPr>
        <w:jc w:val="both"/>
        <w:rPr>
          <w:rFonts w:ascii="StobiSerif Regular" w:hAnsi="StobiSerif Regular"/>
          <w:lang w:val="mk-MK"/>
        </w:rPr>
      </w:pPr>
    </w:p>
    <w:p w14:paraId="05D55D2B" w14:textId="6563E9C0" w:rsidR="00156768" w:rsidRPr="0022296C" w:rsidRDefault="00156768" w:rsidP="0064444F">
      <w:pPr>
        <w:jc w:val="both"/>
        <w:rPr>
          <w:rFonts w:ascii="StobiSerif Regular" w:hAnsi="StobiSerif Regular"/>
          <w:lang w:val="mk-MK"/>
        </w:rPr>
      </w:pPr>
    </w:p>
    <w:p w14:paraId="450B4E41" w14:textId="5DC5F5D8" w:rsidR="00156768" w:rsidRPr="0022296C" w:rsidRDefault="00156768" w:rsidP="0064444F">
      <w:pPr>
        <w:jc w:val="both"/>
        <w:rPr>
          <w:rFonts w:ascii="StobiSerif Regular" w:hAnsi="StobiSerif Regular"/>
          <w:lang w:val="mk-MK"/>
        </w:rPr>
      </w:pPr>
    </w:p>
    <w:p w14:paraId="0E753E55" w14:textId="42E4F4B5" w:rsidR="00156768" w:rsidRPr="0022296C" w:rsidRDefault="00156768" w:rsidP="0064444F">
      <w:pPr>
        <w:jc w:val="both"/>
        <w:rPr>
          <w:rFonts w:ascii="StobiSerif Regular" w:hAnsi="StobiSerif Regular"/>
          <w:lang w:val="mk-MK"/>
        </w:rPr>
      </w:pPr>
    </w:p>
    <w:p w14:paraId="648C9593" w14:textId="00530FBC" w:rsidR="00156768" w:rsidRPr="0022296C" w:rsidRDefault="00156768" w:rsidP="0064444F">
      <w:pPr>
        <w:jc w:val="both"/>
        <w:rPr>
          <w:rFonts w:ascii="StobiSerif Regular" w:hAnsi="StobiSerif Regular"/>
          <w:lang w:val="mk-MK"/>
        </w:rPr>
      </w:pPr>
    </w:p>
    <w:sdt>
      <w:sdtPr>
        <w:rPr>
          <w:rFonts w:ascii="StobiSerif Regular" w:eastAsiaTheme="majorEastAsia" w:hAnsi="StobiSerif Regular" w:cstheme="majorBidi"/>
          <w:color w:val="2F5496" w:themeColor="accent1" w:themeShade="BF"/>
          <w:sz w:val="32"/>
          <w:szCs w:val="32"/>
          <w:lang w:val="mk-MK"/>
        </w:rPr>
        <w:id w:val="1241599800"/>
        <w:docPartObj>
          <w:docPartGallery w:val="Table of Contents"/>
          <w:docPartUnique/>
        </w:docPartObj>
      </w:sdtPr>
      <w:sdtEndPr>
        <w:rPr>
          <w:rFonts w:eastAsiaTheme="minorEastAsia" w:cs="Times New Roman"/>
          <w:color w:val="auto"/>
          <w:sz w:val="22"/>
          <w:szCs w:val="22"/>
        </w:rPr>
      </w:sdtEndPr>
      <w:sdtContent>
        <w:p w14:paraId="244B3948" w14:textId="77777777" w:rsidR="00EE3C53" w:rsidRPr="0022296C" w:rsidRDefault="00EE3C53" w:rsidP="0064444F">
          <w:pPr>
            <w:keepNext/>
            <w:keepLines/>
            <w:spacing w:before="240" w:after="0" w:line="276" w:lineRule="auto"/>
            <w:jc w:val="both"/>
            <w:rPr>
              <w:rFonts w:ascii="StobiSerif Regular" w:eastAsiaTheme="majorEastAsia" w:hAnsi="StobiSerif Regular" w:cstheme="majorBidi"/>
              <w:color w:val="2F5496" w:themeColor="accent1" w:themeShade="BF"/>
              <w:sz w:val="32"/>
              <w:szCs w:val="32"/>
              <w:lang w:val="mk-MK"/>
            </w:rPr>
          </w:pPr>
          <w:r w:rsidRPr="0022296C">
            <w:rPr>
              <w:rFonts w:ascii="StobiSerif Regular" w:eastAsiaTheme="majorEastAsia" w:hAnsi="StobiSerif Regular" w:cstheme="majorBidi"/>
              <w:color w:val="2F5496" w:themeColor="accent1" w:themeShade="BF"/>
              <w:sz w:val="32"/>
              <w:szCs w:val="32"/>
              <w:lang w:val="mk-MK"/>
            </w:rPr>
            <w:t xml:space="preserve">Содржина </w:t>
          </w:r>
        </w:p>
        <w:p w14:paraId="74E136D3" w14:textId="4C269C37" w:rsidR="00EE3C53" w:rsidRPr="0022296C" w:rsidRDefault="00EE3C53" w:rsidP="0064444F">
          <w:pPr>
            <w:spacing w:after="100" w:line="276" w:lineRule="auto"/>
            <w:ind w:left="720" w:hanging="360"/>
            <w:jc w:val="both"/>
            <w:rPr>
              <w:rFonts w:ascii="StobiSerif Regular" w:eastAsiaTheme="minorEastAsia" w:hAnsi="StobiSerif Regular" w:cs="Times New Roman"/>
              <w:lang w:val="mk-MK"/>
            </w:rPr>
          </w:pPr>
          <w:r w:rsidRPr="00EC25F4">
            <w:rPr>
              <w:rFonts w:ascii="StobiSerif Regular" w:eastAsiaTheme="minorEastAsia" w:hAnsi="StobiSerif Regular" w:cs="Times New Roman"/>
              <w:b/>
              <w:bCs/>
              <w:lang w:val="mk-MK"/>
            </w:rPr>
            <w:t xml:space="preserve">1.ВОВЕД </w:t>
          </w:r>
          <w:r w:rsidRPr="00EC25F4">
            <w:rPr>
              <w:rFonts w:ascii="StobiSerif Regular" w:eastAsiaTheme="minorEastAsia" w:hAnsi="StobiSerif Regular" w:cs="Times New Roman"/>
              <w:b/>
              <w:bCs/>
              <w:lang w:val="mk-MK"/>
            </w:rPr>
            <w:ptab w:relativeTo="margin" w:alignment="right" w:leader="dot"/>
          </w:r>
          <w:r w:rsidRPr="00EC25F4">
            <w:rPr>
              <w:rFonts w:ascii="StobiSerif Regular" w:eastAsiaTheme="minorEastAsia" w:hAnsi="StobiSerif Regular" w:cs="Times New Roman"/>
              <w:b/>
              <w:bCs/>
              <w:lang w:val="mk-MK"/>
            </w:rPr>
            <w:t>3-4</w:t>
          </w:r>
        </w:p>
        <w:p w14:paraId="7F013B47" w14:textId="77777777" w:rsidR="00EE3C53" w:rsidRPr="0022296C" w:rsidRDefault="00EE3C53" w:rsidP="0064444F">
          <w:pPr>
            <w:jc w:val="both"/>
            <w:rPr>
              <w:rFonts w:ascii="StobiSerif Regular" w:hAnsi="StobiSerif Regular" w:cs="StobiSans Regular"/>
              <w:color w:val="000000" w:themeColor="text1"/>
              <w:lang w:val="mk-MK"/>
            </w:rPr>
          </w:pPr>
        </w:p>
        <w:p w14:paraId="6D4C1218" w14:textId="067F4C2F" w:rsidR="00EE3C53" w:rsidRPr="00EC25F4" w:rsidRDefault="00EE3C53" w:rsidP="0064444F">
          <w:pPr>
            <w:spacing w:after="100" w:line="276" w:lineRule="auto"/>
            <w:ind w:left="720" w:hanging="360"/>
            <w:jc w:val="both"/>
            <w:rPr>
              <w:rFonts w:ascii="StobiSerif Regular" w:eastAsiaTheme="minorEastAsia" w:hAnsi="StobiSerif Regular" w:cs="Times New Roman"/>
              <w:b/>
              <w:bCs/>
              <w:lang w:val="mk-MK"/>
            </w:rPr>
          </w:pPr>
          <w:r w:rsidRPr="00EC25F4">
            <w:rPr>
              <w:rFonts w:ascii="StobiSerif Regular" w:eastAsiaTheme="minorEastAsia" w:hAnsi="StobiSerif Regular" w:cs="Times New Roman"/>
              <w:b/>
              <w:bCs/>
              <w:lang w:val="mk-MK"/>
            </w:rPr>
            <w:t>2.П</w:t>
          </w:r>
          <w:r w:rsidR="00D80387" w:rsidRPr="00EC25F4">
            <w:rPr>
              <w:rFonts w:ascii="StobiSerif Regular" w:eastAsiaTheme="minorEastAsia" w:hAnsi="StobiSerif Regular" w:cs="Times New Roman"/>
              <w:b/>
              <w:bCs/>
              <w:lang w:val="mk-MK"/>
            </w:rPr>
            <w:t>ОСТАВЕНОСТ</w:t>
          </w:r>
          <w:r w:rsidRPr="00EC25F4">
            <w:rPr>
              <w:rFonts w:ascii="StobiSerif Regular" w:eastAsiaTheme="minorEastAsia" w:hAnsi="StobiSerif Regular" w:cs="Times New Roman"/>
              <w:b/>
              <w:bCs/>
              <w:lang w:val="mk-MK"/>
            </w:rPr>
            <w:t xml:space="preserve">, </w:t>
          </w:r>
          <w:r w:rsidR="00D80387" w:rsidRPr="00EC25F4">
            <w:rPr>
              <w:rFonts w:ascii="StobiSerif Regular" w:eastAsiaTheme="minorEastAsia" w:hAnsi="StobiSerif Regular" w:cs="Times New Roman"/>
              <w:b/>
              <w:bCs/>
              <w:lang w:val="mk-MK"/>
            </w:rPr>
            <w:t>ОСТВАРУВАЊЕ НА ЗАКОНСКИ НАДЛЕЖНСТИ И СОСТАВ НА</w:t>
          </w:r>
          <w:r w:rsidRPr="00EC25F4">
            <w:rPr>
              <w:rFonts w:ascii="StobiSerif Regular" w:eastAsiaTheme="minorEastAsia" w:hAnsi="StobiSerif Regular" w:cs="Times New Roman"/>
              <w:b/>
              <w:bCs/>
              <w:lang w:val="mk-MK"/>
            </w:rPr>
            <w:t xml:space="preserve"> КСЗД </w:t>
          </w:r>
          <w:r w:rsidR="00750317">
            <w:rPr>
              <w:rFonts w:ascii="StobiSerif Regular" w:eastAsiaTheme="minorEastAsia" w:hAnsi="StobiSerif Regular" w:cs="Times New Roman"/>
              <w:b/>
              <w:bCs/>
              <w:lang w:val="mk-MK"/>
            </w:rPr>
            <w:t>......</w:t>
          </w:r>
          <w:r w:rsidRPr="00EC25F4">
            <w:rPr>
              <w:rFonts w:ascii="StobiSerif Regular" w:eastAsiaTheme="minorEastAsia" w:hAnsi="StobiSerif Regular" w:cs="Times New Roman"/>
              <w:b/>
              <w:bCs/>
              <w:lang w:val="mk-MK"/>
            </w:rPr>
            <w:t>5-1</w:t>
          </w:r>
          <w:r w:rsidR="005A5218">
            <w:rPr>
              <w:rFonts w:ascii="StobiSerif Regular" w:eastAsiaTheme="minorEastAsia" w:hAnsi="StobiSerif Regular" w:cs="Times New Roman"/>
              <w:b/>
              <w:bCs/>
              <w:lang w:val="mk-MK"/>
            </w:rPr>
            <w:t>9</w:t>
          </w:r>
        </w:p>
        <w:p w14:paraId="1A5F13F0" w14:textId="5A5ED554" w:rsidR="00EE3C53" w:rsidRPr="0022296C" w:rsidRDefault="00EE3C53" w:rsidP="0064444F">
          <w:pPr>
            <w:spacing w:after="100" w:line="276" w:lineRule="auto"/>
            <w:ind w:left="720"/>
            <w:jc w:val="both"/>
            <w:rPr>
              <w:rFonts w:ascii="StobiSerif Regular" w:eastAsiaTheme="minorEastAsia" w:hAnsi="StobiSerif Regular" w:cs="Times New Roman"/>
              <w:lang w:val="mk-MK"/>
            </w:rPr>
          </w:pPr>
          <w:r w:rsidRPr="0022296C">
            <w:rPr>
              <w:rFonts w:ascii="StobiSerif Regular" w:eastAsiaTheme="minorEastAsia" w:hAnsi="StobiSerif Regular" w:cs="Times New Roman"/>
              <w:lang w:val="mk-MK"/>
            </w:rPr>
            <w:t xml:space="preserve">2.1. </w:t>
          </w:r>
          <w:r w:rsidR="00EC25F4">
            <w:rPr>
              <w:rFonts w:ascii="StobiSerif Regular" w:eastAsiaTheme="minorEastAsia" w:hAnsi="StobiSerif Regular" w:cs="Times New Roman"/>
              <w:lang w:val="mk-MK"/>
            </w:rPr>
            <w:t xml:space="preserve">Поставеност и </w:t>
          </w:r>
          <w:r w:rsidRPr="0022296C">
            <w:rPr>
              <w:rFonts w:ascii="StobiSerif Regular" w:eastAsiaTheme="minorEastAsia" w:hAnsi="StobiSerif Regular" w:cs="Times New Roman"/>
              <w:lang w:val="mk-MK"/>
            </w:rPr>
            <w:t>Состав на Комисијата</w:t>
          </w:r>
          <w:r w:rsidR="00750317">
            <w:rPr>
              <w:rFonts w:ascii="StobiSerif Regular" w:eastAsiaTheme="minorEastAsia" w:hAnsi="StobiSerif Regular" w:cs="Times New Roman"/>
              <w:lang w:val="mk-MK"/>
            </w:rPr>
            <w:t>.........................................................................</w:t>
          </w:r>
          <w:r w:rsidRPr="0022296C">
            <w:rPr>
              <w:rFonts w:ascii="StobiSerif Regular" w:eastAsiaTheme="minorEastAsia" w:hAnsi="StobiSerif Regular" w:cs="Times New Roman"/>
              <w:lang w:val="mk-MK"/>
            </w:rPr>
            <w:t>5-6</w:t>
          </w:r>
        </w:p>
        <w:p w14:paraId="4C8CA359" w14:textId="2BE6D812" w:rsidR="00EE3C53" w:rsidRPr="0022296C" w:rsidRDefault="00EE3C53" w:rsidP="0064444F">
          <w:pPr>
            <w:spacing w:line="276" w:lineRule="auto"/>
            <w:ind w:firstLine="720"/>
            <w:jc w:val="both"/>
            <w:rPr>
              <w:rFonts w:ascii="StobiSerif Regular" w:hAnsi="StobiSerif Regular" w:cs="StobiSans Regular"/>
              <w:color w:val="000000" w:themeColor="text1"/>
              <w:lang w:val="mk-MK"/>
            </w:rPr>
          </w:pPr>
          <w:r w:rsidRPr="0022296C">
            <w:rPr>
              <w:rFonts w:ascii="StobiSerif Regular" w:hAnsi="StobiSerif Regular" w:cs="StobiSans Regular"/>
              <w:color w:val="000000" w:themeColor="text1"/>
              <w:lang w:val="mk-MK"/>
            </w:rPr>
            <w:t>2.2. Седници на Комисијата за спречување и заштита од дискриминација......</w:t>
          </w:r>
          <w:r w:rsidR="00750317">
            <w:rPr>
              <w:rFonts w:ascii="StobiSerif Regular" w:hAnsi="StobiSerif Regular" w:cs="StobiSans Regular"/>
              <w:color w:val="000000" w:themeColor="text1"/>
              <w:lang w:val="mk-MK"/>
            </w:rPr>
            <w:t>...........</w:t>
          </w:r>
          <w:r w:rsidRPr="0022296C">
            <w:rPr>
              <w:rFonts w:ascii="StobiSerif Regular" w:hAnsi="StobiSerif Regular" w:cs="StobiSans Regular"/>
              <w:color w:val="000000" w:themeColor="text1"/>
              <w:lang w:val="mk-MK"/>
            </w:rPr>
            <w:t>6</w:t>
          </w:r>
        </w:p>
        <w:p w14:paraId="4A6359E9" w14:textId="7EC89EDE" w:rsidR="00EE3C53" w:rsidRPr="0022296C" w:rsidRDefault="00EE3C53" w:rsidP="00B10356">
          <w:pPr>
            <w:tabs>
              <w:tab w:val="left" w:pos="993"/>
            </w:tabs>
            <w:spacing w:after="120" w:line="276" w:lineRule="auto"/>
            <w:ind w:left="720"/>
            <w:contextualSpacing/>
            <w:jc w:val="both"/>
            <w:rPr>
              <w:rFonts w:ascii="StobiSerif Regular" w:hAnsi="StobiSerif Regular" w:cs="Calibri"/>
              <w:color w:val="000000" w:themeColor="text1"/>
              <w:lang w:val="mk-MK"/>
            </w:rPr>
          </w:pPr>
          <w:r w:rsidRPr="0022296C">
            <w:rPr>
              <w:rFonts w:ascii="StobiSerif Regular" w:hAnsi="StobiSerif Regular" w:cs="StobiSans Regular"/>
              <w:color w:val="000000" w:themeColor="text1"/>
              <w:lang w:val="mk-MK"/>
            </w:rPr>
            <w:t>2.3</w:t>
          </w:r>
          <w:r w:rsidR="00B10356" w:rsidRPr="0022296C">
            <w:rPr>
              <w:rFonts w:ascii="StobiSerif Regular" w:hAnsi="StobiSerif Regular" w:cs="StobiSans Regular"/>
              <w:color w:val="000000" w:themeColor="text1"/>
              <w:lang w:val="mk-MK"/>
            </w:rPr>
            <w:t>.</w:t>
          </w:r>
          <w:r w:rsidR="008F5F67">
            <w:rPr>
              <w:rFonts w:ascii="StobiSerif Regular" w:hAnsi="StobiSerif Regular" w:cs="StobiSans Regular"/>
              <w:color w:val="000000" w:themeColor="text1"/>
              <w:lang w:val="mk-MK"/>
            </w:rPr>
            <w:t xml:space="preserve"> </w:t>
          </w:r>
          <w:r w:rsidRPr="0022296C">
            <w:rPr>
              <w:rFonts w:ascii="StobiSerif Regular" w:hAnsi="StobiSerif Regular" w:cs="Calibri"/>
              <w:color w:val="000000" w:themeColor="text1"/>
              <w:lang w:val="mk-MK"/>
            </w:rPr>
            <w:t>Постапување по претставки, давање на мислења и препораки за конкретни случаи на дискриминација..............................................................................</w:t>
          </w:r>
          <w:r w:rsidR="00750317">
            <w:rPr>
              <w:rFonts w:ascii="StobiSerif Regular" w:hAnsi="StobiSerif Regular" w:cs="Calibri"/>
              <w:color w:val="000000" w:themeColor="text1"/>
              <w:lang w:val="mk-MK"/>
            </w:rPr>
            <w:t>.............................</w:t>
          </w:r>
          <w:r w:rsidRPr="0022296C">
            <w:rPr>
              <w:rFonts w:ascii="StobiSerif Regular" w:hAnsi="StobiSerif Regular" w:cs="Calibri"/>
              <w:color w:val="000000" w:themeColor="text1"/>
              <w:lang w:val="mk-MK"/>
            </w:rPr>
            <w:t>.</w:t>
          </w:r>
          <w:r w:rsidR="005A5218">
            <w:rPr>
              <w:rFonts w:ascii="StobiSerif Regular" w:hAnsi="StobiSerif Regular" w:cs="Calibri"/>
              <w:color w:val="000000" w:themeColor="text1"/>
              <w:lang w:val="mk-MK"/>
            </w:rPr>
            <w:t>7-15</w:t>
          </w:r>
        </w:p>
        <w:p w14:paraId="607D0B8C" w14:textId="5FDFE5BD" w:rsidR="00EE3C53" w:rsidRPr="0022296C" w:rsidRDefault="00EE3C53" w:rsidP="0064444F">
          <w:pPr>
            <w:spacing w:after="120" w:line="276" w:lineRule="auto"/>
            <w:ind w:left="720"/>
            <w:contextualSpacing/>
            <w:jc w:val="both"/>
            <w:rPr>
              <w:rFonts w:ascii="StobiSerif Regular" w:hAnsi="StobiSerif Regular" w:cs="Calibri"/>
              <w:color w:val="000000" w:themeColor="text1"/>
              <w:lang w:val="mk-MK"/>
            </w:rPr>
          </w:pPr>
          <w:r w:rsidRPr="0022296C">
            <w:rPr>
              <w:rFonts w:ascii="StobiSerif Regular" w:hAnsi="StobiSerif Regular" w:cs="Calibri"/>
              <w:color w:val="000000" w:themeColor="text1"/>
              <w:lang w:val="mk-MK"/>
            </w:rPr>
            <w:t>2.4. Постапки по службена должност..............................................................................</w:t>
          </w:r>
          <w:r w:rsidR="005A5218">
            <w:rPr>
              <w:rFonts w:ascii="StobiSerif Regular" w:hAnsi="StobiSerif Regular" w:cs="Calibri"/>
              <w:color w:val="000000" w:themeColor="text1"/>
              <w:lang w:val="mk-MK"/>
            </w:rPr>
            <w:t>15</w:t>
          </w:r>
          <w:r w:rsidRPr="0022296C">
            <w:rPr>
              <w:rFonts w:ascii="StobiSerif Regular" w:hAnsi="StobiSerif Regular" w:cs="Calibri"/>
              <w:color w:val="000000" w:themeColor="text1"/>
              <w:lang w:val="mk-MK"/>
            </w:rPr>
            <w:t>-1</w:t>
          </w:r>
          <w:r w:rsidR="005A5218">
            <w:rPr>
              <w:rFonts w:ascii="StobiSerif Regular" w:hAnsi="StobiSerif Regular" w:cs="Calibri"/>
              <w:color w:val="000000" w:themeColor="text1"/>
              <w:lang w:val="mk-MK"/>
            </w:rPr>
            <w:t>9</w:t>
          </w:r>
        </w:p>
        <w:p w14:paraId="3830D3C6" w14:textId="77777777" w:rsidR="00EE3C53" w:rsidRPr="0022296C" w:rsidRDefault="00EE3C53" w:rsidP="0064444F">
          <w:pPr>
            <w:spacing w:after="120" w:line="276" w:lineRule="auto"/>
            <w:ind w:left="720"/>
            <w:contextualSpacing/>
            <w:jc w:val="both"/>
            <w:rPr>
              <w:rFonts w:ascii="StobiSerif Regular" w:hAnsi="StobiSerif Regular" w:cs="Calibri"/>
              <w:color w:val="000000" w:themeColor="text1"/>
              <w:lang w:val="mk-MK"/>
            </w:rPr>
          </w:pPr>
        </w:p>
        <w:p w14:paraId="44392B92" w14:textId="0C84875F" w:rsidR="00EE3C53" w:rsidRPr="00EC25F4" w:rsidRDefault="00EE3C53" w:rsidP="00EC25F4">
          <w:pPr>
            <w:spacing w:after="120" w:line="276" w:lineRule="auto"/>
            <w:ind w:left="300"/>
            <w:contextualSpacing/>
            <w:jc w:val="both"/>
            <w:rPr>
              <w:rFonts w:ascii="StobiSerif Regular" w:hAnsi="StobiSerif Regular" w:cs="Calibri"/>
              <w:b/>
              <w:bCs/>
              <w:color w:val="000000" w:themeColor="text1"/>
              <w:lang w:val="mk-MK"/>
            </w:rPr>
          </w:pPr>
          <w:r w:rsidRPr="0022296C">
            <w:rPr>
              <w:rFonts w:ascii="StobiSerif Regular" w:hAnsi="StobiSerif Regular" w:cs="Calibri"/>
              <w:color w:val="000000" w:themeColor="text1"/>
              <w:lang w:val="mk-MK"/>
            </w:rPr>
            <w:t xml:space="preserve">3. </w:t>
          </w:r>
          <w:r w:rsidRPr="00EC25F4">
            <w:rPr>
              <w:rFonts w:ascii="StobiSerif Regular" w:hAnsi="StobiSerif Regular" w:cs="Calibri"/>
              <w:b/>
              <w:bCs/>
              <w:color w:val="000000" w:themeColor="text1"/>
              <w:lang w:val="mk-MK"/>
            </w:rPr>
            <w:t>С</w:t>
          </w:r>
          <w:r w:rsidR="00D80387" w:rsidRPr="00EC25F4">
            <w:rPr>
              <w:rFonts w:ascii="StobiSerif Regular" w:hAnsi="StobiSerif Regular" w:cs="Calibri"/>
              <w:b/>
              <w:bCs/>
              <w:color w:val="000000" w:themeColor="text1"/>
              <w:lang w:val="mk-MK"/>
            </w:rPr>
            <w:t xml:space="preserve">ОРАБОТКА СО ОРГАНИ НАДЛЕЖНИ ЗА ОСТВАРУВАЊЕ НА ЕДНАКВОСТА И ЗАШТИТАТА </w:t>
          </w:r>
          <w:r w:rsidR="00750317">
            <w:rPr>
              <w:rFonts w:ascii="StobiSerif Regular" w:hAnsi="StobiSerif Regular" w:cs="Calibri"/>
              <w:b/>
              <w:bCs/>
              <w:color w:val="000000" w:themeColor="text1"/>
              <w:lang w:val="mk-MK"/>
            </w:rPr>
            <w:t xml:space="preserve">       </w:t>
          </w:r>
          <w:r w:rsidR="00D80387" w:rsidRPr="00EC25F4">
            <w:rPr>
              <w:rFonts w:ascii="StobiSerif Regular" w:hAnsi="StobiSerif Regular" w:cs="Calibri"/>
              <w:b/>
              <w:bCs/>
              <w:color w:val="000000" w:themeColor="text1"/>
              <w:lang w:val="mk-MK"/>
            </w:rPr>
            <w:t>НА ЧОВЕКОВИ</w:t>
          </w:r>
          <w:r w:rsidR="00750317">
            <w:rPr>
              <w:rFonts w:ascii="StobiSerif Regular" w:hAnsi="StobiSerif Regular" w:cs="Calibri"/>
              <w:b/>
              <w:bCs/>
              <w:color w:val="000000" w:themeColor="text1"/>
              <w:lang w:val="mk-MK"/>
            </w:rPr>
            <w:t>ТЕ</w:t>
          </w:r>
          <w:r w:rsidR="00D80387" w:rsidRPr="00EC25F4">
            <w:rPr>
              <w:rFonts w:ascii="StobiSerif Regular" w:hAnsi="StobiSerif Regular" w:cs="Calibri"/>
              <w:b/>
              <w:bCs/>
              <w:color w:val="000000" w:themeColor="text1"/>
              <w:lang w:val="mk-MK"/>
            </w:rPr>
            <w:t xml:space="preserve"> ПРАВА НА ЛОКАЛНО, НАЦИОНАЛНО И МЕЃУНАРОДНО НИВО..................................................</w:t>
          </w:r>
          <w:r w:rsidRPr="00EC25F4">
            <w:rPr>
              <w:rFonts w:ascii="StobiSerif Regular" w:hAnsi="StobiSerif Regular" w:cs="Calibri"/>
              <w:b/>
              <w:bCs/>
              <w:color w:val="000000" w:themeColor="text1"/>
              <w:lang w:val="mk-MK"/>
            </w:rPr>
            <w:t>.................</w:t>
          </w:r>
          <w:r w:rsidR="00750317">
            <w:rPr>
              <w:rFonts w:ascii="StobiSerif Regular" w:hAnsi="StobiSerif Regular" w:cs="Calibri"/>
              <w:b/>
              <w:bCs/>
              <w:color w:val="000000" w:themeColor="text1"/>
              <w:lang w:val="mk-MK"/>
            </w:rPr>
            <w:t>............................................................</w:t>
          </w:r>
          <w:r w:rsidR="005A5218">
            <w:rPr>
              <w:rFonts w:ascii="StobiSerif Regular" w:hAnsi="StobiSerif Regular" w:cs="Calibri"/>
              <w:color w:val="000000" w:themeColor="text1"/>
              <w:lang w:val="mk-MK"/>
            </w:rPr>
            <w:t>20-2</w:t>
          </w:r>
          <w:r w:rsidR="007E6788">
            <w:rPr>
              <w:rFonts w:ascii="StobiSerif Regular" w:hAnsi="StobiSerif Regular" w:cs="Calibri"/>
              <w:color w:val="000000" w:themeColor="text1"/>
              <w:lang w:val="mk-MK"/>
            </w:rPr>
            <w:t>6</w:t>
          </w:r>
        </w:p>
        <w:p w14:paraId="6049554E" w14:textId="41860231" w:rsidR="00EE3C53" w:rsidRPr="0022296C" w:rsidRDefault="00EE3C53" w:rsidP="008F5F67">
          <w:pPr>
            <w:spacing w:after="120" w:line="276" w:lineRule="auto"/>
            <w:ind w:left="300"/>
            <w:contextualSpacing/>
            <w:rPr>
              <w:rFonts w:ascii="StobiSerif Regular" w:hAnsi="StobiSerif Regular" w:cs="Calibri"/>
              <w:color w:val="000000" w:themeColor="text1"/>
              <w:lang w:val="mk-MK"/>
            </w:rPr>
          </w:pPr>
          <w:r w:rsidRPr="0022296C">
            <w:rPr>
              <w:rFonts w:ascii="StobiSerif Regular" w:hAnsi="StobiSerif Regular" w:cs="Calibri"/>
              <w:color w:val="000000" w:themeColor="text1"/>
              <w:lang w:val="mk-MK"/>
            </w:rPr>
            <w:tab/>
            <w:t>3.1. Меморандум</w:t>
          </w:r>
          <w:r w:rsidR="005A5218">
            <w:rPr>
              <w:rFonts w:ascii="StobiSerif Regular" w:hAnsi="StobiSerif Regular" w:cs="Calibri"/>
              <w:color w:val="000000" w:themeColor="text1"/>
              <w:lang w:val="mk-MK"/>
            </w:rPr>
            <w:t>и</w:t>
          </w:r>
          <w:r w:rsidRPr="0022296C">
            <w:rPr>
              <w:rFonts w:ascii="StobiSerif Regular" w:hAnsi="StobiSerif Regular" w:cs="Calibri"/>
              <w:color w:val="000000" w:themeColor="text1"/>
              <w:lang w:val="mk-MK"/>
            </w:rPr>
            <w:t xml:space="preserve"> за</w:t>
          </w:r>
          <w:r w:rsidR="008F5F67">
            <w:rPr>
              <w:rFonts w:ascii="StobiSerif Regular" w:hAnsi="StobiSerif Regular" w:cs="Calibri"/>
              <w:color w:val="000000" w:themeColor="text1"/>
              <w:lang w:val="mk-MK"/>
            </w:rPr>
            <w:t xml:space="preserve"> с</w:t>
          </w:r>
          <w:r w:rsidRPr="0022296C">
            <w:rPr>
              <w:rFonts w:ascii="StobiSerif Regular" w:hAnsi="StobiSerif Regular" w:cs="Calibri"/>
              <w:color w:val="000000" w:themeColor="text1"/>
              <w:lang w:val="mk-MK"/>
            </w:rPr>
            <w:t>оработка.................................................................................</w:t>
          </w:r>
          <w:r w:rsidR="00750317">
            <w:rPr>
              <w:rFonts w:ascii="StobiSerif Regular" w:hAnsi="StobiSerif Regular" w:cs="Calibri"/>
              <w:color w:val="000000" w:themeColor="text1"/>
              <w:lang w:val="mk-MK"/>
            </w:rPr>
            <w:t>.</w:t>
          </w:r>
          <w:r w:rsidRPr="0022296C">
            <w:rPr>
              <w:rFonts w:ascii="StobiSerif Regular" w:hAnsi="StobiSerif Regular" w:cs="Calibri"/>
              <w:color w:val="000000" w:themeColor="text1"/>
              <w:lang w:val="mk-MK"/>
            </w:rPr>
            <w:t>.</w:t>
          </w:r>
          <w:r w:rsidR="005A5218">
            <w:rPr>
              <w:rFonts w:ascii="StobiSerif Regular" w:hAnsi="StobiSerif Regular" w:cs="Calibri"/>
              <w:color w:val="000000" w:themeColor="text1"/>
              <w:lang w:val="mk-MK"/>
            </w:rPr>
            <w:t>20-22</w:t>
          </w:r>
        </w:p>
        <w:p w14:paraId="785A864C" w14:textId="2C2F51C8" w:rsidR="00EE3C53" w:rsidRPr="0022296C" w:rsidRDefault="00EE3C53" w:rsidP="0064444F">
          <w:pPr>
            <w:spacing w:after="120" w:line="276" w:lineRule="auto"/>
            <w:ind w:left="720"/>
            <w:contextualSpacing/>
            <w:jc w:val="both"/>
            <w:rPr>
              <w:rFonts w:ascii="StobiSerif Regular" w:hAnsi="StobiSerif Regular" w:cs="Calibri"/>
              <w:color w:val="000000" w:themeColor="text1"/>
              <w:lang w:val="mk-MK"/>
            </w:rPr>
          </w:pPr>
          <w:r w:rsidRPr="0022296C">
            <w:rPr>
              <w:rFonts w:ascii="StobiSerif Regular" w:hAnsi="StobiSerif Regular" w:cs="Calibri"/>
              <w:color w:val="000000" w:themeColor="text1"/>
              <w:lang w:val="mk-MK"/>
            </w:rPr>
            <w:t>3.2.Соработка и состаноци со релевантни институции, граѓански и меѓународни организации....................................................................................................</w:t>
          </w:r>
          <w:r w:rsidR="008F5F67">
            <w:rPr>
              <w:rFonts w:ascii="StobiSerif Regular" w:hAnsi="StobiSerif Regular" w:cs="Calibri"/>
              <w:color w:val="000000" w:themeColor="text1"/>
              <w:lang w:val="mk-MK"/>
            </w:rPr>
            <w:t>................</w:t>
          </w:r>
          <w:r w:rsidR="00B86E8A">
            <w:rPr>
              <w:rFonts w:ascii="StobiSerif Regular" w:hAnsi="StobiSerif Regular" w:cs="Calibri"/>
              <w:color w:val="000000" w:themeColor="text1"/>
              <w:lang w:val="mk-MK"/>
            </w:rPr>
            <w:t>22-26</w:t>
          </w:r>
        </w:p>
        <w:p w14:paraId="43DF0034" w14:textId="4D0EE69E" w:rsidR="00EE3C53" w:rsidRPr="0022296C" w:rsidRDefault="008F5F67" w:rsidP="008F5F67">
          <w:pPr>
            <w:spacing w:after="120" w:line="276" w:lineRule="auto"/>
            <w:contextualSpacing/>
            <w:jc w:val="both"/>
            <w:rPr>
              <w:rFonts w:ascii="StobiSerif Regular" w:hAnsi="StobiSerif Regular" w:cs="Calibri"/>
              <w:color w:val="000000" w:themeColor="text1"/>
              <w:lang w:val="mk-MK"/>
            </w:rPr>
          </w:pPr>
          <w:r>
            <w:rPr>
              <w:rFonts w:ascii="StobiSerif Regular" w:hAnsi="StobiSerif Regular" w:cs="Calibri"/>
              <w:color w:val="000000" w:themeColor="text1"/>
              <w:lang w:val="mk-MK"/>
            </w:rPr>
            <w:t xml:space="preserve">              </w:t>
          </w:r>
          <w:r w:rsidR="00EE3C53" w:rsidRPr="0022296C">
            <w:rPr>
              <w:rFonts w:ascii="StobiSerif Regular" w:hAnsi="StobiSerif Regular" w:cs="Calibri"/>
              <w:color w:val="000000" w:themeColor="text1"/>
              <w:lang w:val="mk-MK"/>
            </w:rPr>
            <w:t>3.2.1.Средби и состаноци..........................................................................................</w:t>
          </w:r>
          <w:r>
            <w:rPr>
              <w:rFonts w:ascii="StobiSerif Regular" w:hAnsi="StobiSerif Regular" w:cs="Calibri"/>
              <w:color w:val="000000" w:themeColor="text1"/>
              <w:lang w:val="mk-MK"/>
            </w:rPr>
            <w:t>.....</w:t>
          </w:r>
          <w:r w:rsidR="00B86E8A">
            <w:rPr>
              <w:rFonts w:ascii="StobiSerif Regular" w:hAnsi="StobiSerif Regular" w:cs="Calibri"/>
              <w:color w:val="000000" w:themeColor="text1"/>
              <w:lang w:val="mk-MK"/>
            </w:rPr>
            <w:t>22-23</w:t>
          </w:r>
        </w:p>
        <w:p w14:paraId="5D17A8A0" w14:textId="4E24B1D7" w:rsidR="00EE3C53" w:rsidRDefault="00EE3C53" w:rsidP="008F5F67">
          <w:pPr>
            <w:spacing w:after="120" w:line="276" w:lineRule="auto"/>
            <w:ind w:left="720"/>
            <w:contextualSpacing/>
            <w:jc w:val="both"/>
            <w:rPr>
              <w:rFonts w:ascii="StobiSerif Regular" w:hAnsi="StobiSerif Regular" w:cs="Calibri"/>
              <w:color w:val="000000" w:themeColor="text1"/>
              <w:lang w:val="mk-MK"/>
            </w:rPr>
          </w:pPr>
          <w:r w:rsidRPr="0022296C">
            <w:rPr>
              <w:rFonts w:ascii="StobiSerif Regular" w:hAnsi="StobiSerif Regular" w:cs="Calibri"/>
              <w:color w:val="000000" w:themeColor="text1"/>
              <w:lang w:val="mk-MK"/>
            </w:rPr>
            <w:t>3.2.2. Проекти..................................................................................................................</w:t>
          </w:r>
          <w:r w:rsidR="00B86E8A">
            <w:rPr>
              <w:rFonts w:ascii="StobiSerif Regular" w:hAnsi="StobiSerif Regular" w:cs="Calibri"/>
              <w:color w:val="000000" w:themeColor="text1"/>
              <w:lang w:val="mk-MK"/>
            </w:rPr>
            <w:t>24-25</w:t>
          </w:r>
        </w:p>
        <w:p w14:paraId="70C76190" w14:textId="283788E8" w:rsidR="00B86E8A" w:rsidRPr="0022296C" w:rsidRDefault="008F5F67" w:rsidP="008F5F67">
          <w:pPr>
            <w:spacing w:after="120" w:line="276" w:lineRule="auto"/>
            <w:contextualSpacing/>
            <w:jc w:val="both"/>
            <w:rPr>
              <w:rFonts w:ascii="StobiSerif Regular" w:hAnsi="StobiSerif Regular" w:cs="Calibri"/>
              <w:color w:val="000000" w:themeColor="text1"/>
              <w:lang w:val="mk-MK"/>
            </w:rPr>
          </w:pPr>
          <w:r>
            <w:rPr>
              <w:rFonts w:ascii="StobiSerif Regular" w:hAnsi="StobiSerif Regular" w:cs="Calibri"/>
              <w:color w:val="000000" w:themeColor="text1"/>
              <w:lang w:val="mk-MK"/>
            </w:rPr>
            <w:t xml:space="preserve">              </w:t>
          </w:r>
          <w:r w:rsidR="00B86E8A">
            <w:rPr>
              <w:rFonts w:ascii="StobiSerif Regular" w:hAnsi="StobiSerif Regular" w:cs="Calibri"/>
              <w:color w:val="000000" w:themeColor="text1"/>
              <w:lang w:val="mk-MK"/>
            </w:rPr>
            <w:t>3.2.3. Соработка со Мисијата на ОБСЕ во Скопје..................................</w:t>
          </w:r>
          <w:r w:rsidR="007E6788">
            <w:rPr>
              <w:rFonts w:ascii="StobiSerif Regular" w:hAnsi="StobiSerif Regular" w:cs="Calibri"/>
              <w:color w:val="000000" w:themeColor="text1"/>
              <w:lang w:val="mk-MK"/>
            </w:rPr>
            <w:t>......</w:t>
          </w:r>
          <w:r w:rsidR="00B86E8A">
            <w:rPr>
              <w:rFonts w:ascii="StobiSerif Regular" w:hAnsi="StobiSerif Regular" w:cs="Calibri"/>
              <w:color w:val="000000" w:themeColor="text1"/>
              <w:lang w:val="mk-MK"/>
            </w:rPr>
            <w:t>......</w:t>
          </w:r>
          <w:r>
            <w:rPr>
              <w:rFonts w:ascii="StobiSerif Regular" w:hAnsi="StobiSerif Regular" w:cs="Calibri"/>
              <w:color w:val="000000" w:themeColor="text1"/>
              <w:lang w:val="mk-MK"/>
            </w:rPr>
            <w:t>...........</w:t>
          </w:r>
          <w:r w:rsidR="00750317">
            <w:rPr>
              <w:rFonts w:ascii="StobiSerif Regular" w:hAnsi="StobiSerif Regular" w:cs="Calibri"/>
              <w:color w:val="000000" w:themeColor="text1"/>
              <w:lang w:val="mk-MK"/>
            </w:rPr>
            <w:t>.</w:t>
          </w:r>
          <w:r>
            <w:rPr>
              <w:rFonts w:ascii="StobiSerif Regular" w:hAnsi="StobiSerif Regular" w:cs="Calibri"/>
              <w:color w:val="000000" w:themeColor="text1"/>
              <w:lang w:val="mk-MK"/>
            </w:rPr>
            <w:t>.</w:t>
          </w:r>
          <w:r w:rsidR="007E6788">
            <w:rPr>
              <w:rFonts w:ascii="StobiSerif Regular" w:hAnsi="StobiSerif Regular" w:cs="Calibri"/>
              <w:color w:val="000000" w:themeColor="text1"/>
              <w:lang w:val="mk-MK"/>
            </w:rPr>
            <w:t>25</w:t>
          </w:r>
        </w:p>
        <w:p w14:paraId="6FACE4E1" w14:textId="7BDF985E" w:rsidR="00EE3C53" w:rsidRPr="0022296C" w:rsidRDefault="008F5F67" w:rsidP="008F5F67">
          <w:pPr>
            <w:spacing w:after="120" w:line="276" w:lineRule="auto"/>
            <w:contextualSpacing/>
            <w:jc w:val="both"/>
            <w:rPr>
              <w:rFonts w:ascii="StobiSerif Regular" w:hAnsi="StobiSerif Regular" w:cs="Calibri"/>
              <w:color w:val="000000" w:themeColor="text1"/>
              <w:lang w:val="mk-MK"/>
            </w:rPr>
          </w:pPr>
          <w:r>
            <w:rPr>
              <w:rFonts w:ascii="StobiSerif Regular" w:hAnsi="StobiSerif Regular" w:cs="Calibri"/>
              <w:color w:val="000000" w:themeColor="text1"/>
              <w:lang w:val="mk-MK"/>
            </w:rPr>
            <w:t xml:space="preserve">              </w:t>
          </w:r>
          <w:r w:rsidR="00EE3C53" w:rsidRPr="0022296C">
            <w:rPr>
              <w:rFonts w:ascii="StobiSerif Regular" w:hAnsi="StobiSerif Regular" w:cs="Calibri"/>
              <w:color w:val="000000" w:themeColor="text1"/>
              <w:lang w:val="mk-MK"/>
            </w:rPr>
            <w:t>3.2.</w:t>
          </w:r>
          <w:r w:rsidR="00D770F3">
            <w:rPr>
              <w:rFonts w:ascii="StobiSerif Regular" w:hAnsi="StobiSerif Regular" w:cs="Calibri"/>
              <w:color w:val="000000" w:themeColor="text1"/>
              <w:lang w:val="mk-MK"/>
            </w:rPr>
            <w:t>4</w:t>
          </w:r>
          <w:r w:rsidR="00EE3C53" w:rsidRPr="0022296C">
            <w:rPr>
              <w:rFonts w:ascii="StobiSerif Regular" w:hAnsi="StobiSerif Regular" w:cs="Calibri"/>
              <w:color w:val="000000" w:themeColor="text1"/>
              <w:lang w:val="mk-MK"/>
            </w:rPr>
            <w:t xml:space="preserve">. Соработка со </w:t>
          </w:r>
          <w:r w:rsidR="007E6788">
            <w:rPr>
              <w:rFonts w:ascii="StobiSerif Regular" w:hAnsi="StobiSerif Regular" w:cs="Calibri"/>
              <w:color w:val="000000" w:themeColor="text1"/>
              <w:lang w:val="mk-MK"/>
            </w:rPr>
            <w:t>граѓански организации</w:t>
          </w:r>
          <w:r w:rsidR="00EE3C53" w:rsidRPr="0022296C">
            <w:rPr>
              <w:rFonts w:ascii="StobiSerif Regular" w:hAnsi="StobiSerif Regular" w:cs="Calibri"/>
              <w:color w:val="000000" w:themeColor="text1"/>
              <w:lang w:val="mk-MK"/>
            </w:rPr>
            <w:t>.....</w:t>
          </w:r>
          <w:r w:rsidR="007E6788">
            <w:rPr>
              <w:rFonts w:ascii="StobiSerif Regular" w:hAnsi="StobiSerif Regular" w:cs="Calibri"/>
              <w:color w:val="000000" w:themeColor="text1"/>
              <w:lang w:val="mk-MK"/>
            </w:rPr>
            <w:t xml:space="preserve"> </w:t>
          </w:r>
          <w:r w:rsidR="00EE3C53" w:rsidRPr="0022296C">
            <w:rPr>
              <w:rFonts w:ascii="StobiSerif Regular" w:hAnsi="StobiSerif Regular" w:cs="Calibri"/>
              <w:color w:val="000000" w:themeColor="text1"/>
              <w:lang w:val="mk-MK"/>
            </w:rPr>
            <w:t>...................................................</w:t>
          </w:r>
          <w:r>
            <w:rPr>
              <w:rFonts w:ascii="StobiSerif Regular" w:hAnsi="StobiSerif Regular" w:cs="Calibri"/>
              <w:color w:val="000000" w:themeColor="text1"/>
              <w:lang w:val="mk-MK"/>
            </w:rPr>
            <w:t>..........</w:t>
          </w:r>
          <w:r w:rsidR="00D770F3">
            <w:rPr>
              <w:rFonts w:ascii="StobiSerif Regular" w:hAnsi="StobiSerif Regular" w:cs="Calibri"/>
              <w:color w:val="000000" w:themeColor="text1"/>
              <w:lang w:val="mk-MK"/>
            </w:rPr>
            <w:t>26</w:t>
          </w:r>
        </w:p>
        <w:p w14:paraId="56D57503" w14:textId="02BC37EE" w:rsidR="00EE3C53" w:rsidRPr="0022296C" w:rsidRDefault="008F5F67" w:rsidP="0064444F">
          <w:pPr>
            <w:spacing w:after="120" w:line="276" w:lineRule="auto"/>
            <w:contextualSpacing/>
            <w:jc w:val="both"/>
            <w:rPr>
              <w:rFonts w:ascii="StobiSerif Regular" w:hAnsi="StobiSerif Regular" w:cs="Calibri"/>
              <w:color w:val="000000" w:themeColor="text1"/>
              <w:lang w:val="mk-MK"/>
            </w:rPr>
          </w:pPr>
          <w:r>
            <w:rPr>
              <w:rFonts w:ascii="StobiSerif Regular" w:hAnsi="StobiSerif Regular" w:cs="Calibri"/>
              <w:color w:val="000000" w:themeColor="text1"/>
              <w:lang w:val="mk-MK"/>
            </w:rPr>
            <w:t xml:space="preserve">              </w:t>
          </w:r>
          <w:r w:rsidR="00EE3C53" w:rsidRPr="0022296C">
            <w:rPr>
              <w:rFonts w:ascii="StobiSerif Regular" w:hAnsi="StobiSerif Regular" w:cs="Calibri"/>
              <w:color w:val="000000" w:themeColor="text1"/>
              <w:lang w:val="mk-MK"/>
            </w:rPr>
            <w:t>3.3. Учество на КСЗД на настани, обуки, конференции..............................................</w:t>
          </w:r>
          <w:r>
            <w:rPr>
              <w:rFonts w:ascii="StobiSerif Regular" w:hAnsi="StobiSerif Regular" w:cs="Calibri"/>
              <w:color w:val="000000" w:themeColor="text1"/>
              <w:lang w:val="mk-MK"/>
            </w:rPr>
            <w:t>...</w:t>
          </w:r>
          <w:r w:rsidR="00D770F3">
            <w:rPr>
              <w:rFonts w:ascii="StobiSerif Regular" w:hAnsi="StobiSerif Regular" w:cs="Calibri"/>
              <w:color w:val="000000" w:themeColor="text1"/>
              <w:lang w:val="mk-MK"/>
            </w:rPr>
            <w:t>2</w:t>
          </w:r>
          <w:r w:rsidR="007E6788">
            <w:rPr>
              <w:rFonts w:ascii="StobiSerif Regular" w:hAnsi="StobiSerif Regular" w:cs="Calibri"/>
              <w:color w:val="000000" w:themeColor="text1"/>
              <w:lang w:val="mk-MK"/>
            </w:rPr>
            <w:t>6</w:t>
          </w:r>
        </w:p>
        <w:p w14:paraId="55F6D5DF" w14:textId="77777777" w:rsidR="00EE3C53" w:rsidRPr="0022296C" w:rsidRDefault="00EE3C53" w:rsidP="0064444F">
          <w:pPr>
            <w:spacing w:after="120" w:line="276" w:lineRule="auto"/>
            <w:contextualSpacing/>
            <w:jc w:val="both"/>
            <w:rPr>
              <w:rFonts w:ascii="StobiSerif Regular" w:hAnsi="StobiSerif Regular" w:cs="Calibri"/>
              <w:color w:val="000000" w:themeColor="text1"/>
              <w:lang w:val="mk-MK"/>
            </w:rPr>
          </w:pPr>
        </w:p>
        <w:p w14:paraId="7977A76C" w14:textId="28619CA6" w:rsidR="00EE3C53" w:rsidRPr="0022296C" w:rsidRDefault="00EE3C53" w:rsidP="009602C4">
          <w:pPr>
            <w:spacing w:after="120"/>
            <w:contextualSpacing/>
            <w:rPr>
              <w:rFonts w:ascii="StobiSerif Regular" w:hAnsi="StobiSerif Regular" w:cs="Calibri"/>
              <w:b/>
              <w:bCs/>
              <w:color w:val="000000" w:themeColor="text1"/>
              <w:lang w:val="mk-MK"/>
            </w:rPr>
          </w:pPr>
          <w:r w:rsidRPr="0022296C">
            <w:rPr>
              <w:rFonts w:ascii="StobiSerif Regular" w:hAnsi="StobiSerif Regular" w:cs="Calibri"/>
              <w:color w:val="000000" w:themeColor="text1"/>
              <w:lang w:val="mk-MK"/>
            </w:rPr>
            <w:t xml:space="preserve">      4. </w:t>
          </w:r>
          <w:r w:rsidR="009602C4" w:rsidRPr="0022296C">
            <w:rPr>
              <w:rFonts w:ascii="StobiSerif Regular" w:hAnsi="StobiSerif Regular" w:cs="Calibri"/>
              <w:b/>
              <w:bCs/>
              <w:color w:val="000000" w:themeColor="text1"/>
              <w:lang w:val="mk-MK"/>
            </w:rPr>
            <w:t>ИНФОРМАЦИИ ОД ЈАВЕН КАКРАКТЕР</w:t>
          </w:r>
          <w:r w:rsidRPr="00D770F3">
            <w:rPr>
              <w:rFonts w:ascii="StobiSerif Regular" w:hAnsi="StobiSerif Regular" w:cs="Calibri"/>
              <w:b/>
              <w:bCs/>
              <w:color w:val="000000" w:themeColor="text1"/>
              <w:lang w:val="mk-MK"/>
            </w:rPr>
            <w:t>...........................................</w:t>
          </w:r>
          <w:r w:rsidR="009602C4" w:rsidRPr="00D770F3">
            <w:rPr>
              <w:rFonts w:ascii="StobiSerif Regular" w:hAnsi="StobiSerif Regular" w:cs="Calibri"/>
              <w:b/>
              <w:bCs/>
              <w:color w:val="000000" w:themeColor="text1"/>
              <w:lang w:val="mk-MK"/>
            </w:rPr>
            <w:t>..</w:t>
          </w:r>
          <w:r w:rsidRPr="00D770F3">
            <w:rPr>
              <w:rFonts w:ascii="StobiSerif Regular" w:hAnsi="StobiSerif Regular" w:cs="Calibri"/>
              <w:b/>
              <w:bCs/>
              <w:color w:val="000000" w:themeColor="text1"/>
              <w:lang w:val="mk-MK"/>
            </w:rPr>
            <w:t>.................</w:t>
          </w:r>
          <w:r w:rsidR="00D770F3" w:rsidRPr="00D770F3">
            <w:rPr>
              <w:rFonts w:ascii="StobiSerif Regular" w:hAnsi="StobiSerif Regular" w:cs="Calibri"/>
              <w:b/>
              <w:bCs/>
              <w:color w:val="000000" w:themeColor="text1"/>
              <w:lang w:val="mk-MK"/>
            </w:rPr>
            <w:t>.</w:t>
          </w:r>
          <w:r w:rsidRPr="00D770F3">
            <w:rPr>
              <w:rFonts w:ascii="StobiSerif Regular" w:hAnsi="StobiSerif Regular" w:cs="Calibri"/>
              <w:b/>
              <w:bCs/>
              <w:color w:val="000000" w:themeColor="text1"/>
              <w:lang w:val="mk-MK"/>
            </w:rPr>
            <w:t>.</w:t>
          </w:r>
          <w:r w:rsidR="00D770F3" w:rsidRPr="00D770F3">
            <w:rPr>
              <w:rFonts w:ascii="StobiSerif Regular" w:hAnsi="StobiSerif Regular" w:cs="Calibri"/>
              <w:b/>
              <w:bCs/>
              <w:color w:val="000000" w:themeColor="text1"/>
              <w:lang w:val="mk-MK"/>
            </w:rPr>
            <w:t>.....</w:t>
          </w:r>
          <w:r w:rsidRPr="00D770F3">
            <w:rPr>
              <w:rFonts w:ascii="StobiSerif Regular" w:hAnsi="StobiSerif Regular" w:cs="Calibri"/>
              <w:b/>
              <w:bCs/>
              <w:color w:val="000000" w:themeColor="text1"/>
              <w:lang w:val="mk-MK"/>
            </w:rPr>
            <w:t>.</w:t>
          </w:r>
          <w:r w:rsidR="008F5F67">
            <w:rPr>
              <w:rFonts w:ascii="StobiSerif Regular" w:hAnsi="StobiSerif Regular" w:cs="Calibri"/>
              <w:b/>
              <w:bCs/>
              <w:color w:val="000000" w:themeColor="text1"/>
              <w:lang w:val="mk-MK"/>
            </w:rPr>
            <w:t>....</w:t>
          </w:r>
          <w:r w:rsidR="00D770F3" w:rsidRPr="00D770F3">
            <w:rPr>
              <w:rFonts w:ascii="StobiSerif Regular" w:hAnsi="StobiSerif Regular" w:cs="Calibri"/>
              <w:b/>
              <w:bCs/>
              <w:color w:val="000000" w:themeColor="text1"/>
              <w:lang w:val="mk-MK"/>
            </w:rPr>
            <w:t>27</w:t>
          </w:r>
        </w:p>
        <w:p w14:paraId="2FBEF680" w14:textId="77777777" w:rsidR="00EC25F4" w:rsidRDefault="00221008" w:rsidP="0064444F">
          <w:pPr>
            <w:spacing w:after="120" w:line="276" w:lineRule="auto"/>
            <w:contextualSpacing/>
            <w:jc w:val="both"/>
            <w:rPr>
              <w:rFonts w:ascii="StobiSerif Regular" w:hAnsi="StobiSerif Regular" w:cs="Calibri"/>
              <w:color w:val="000000" w:themeColor="text1"/>
              <w:lang w:val="mk-MK"/>
            </w:rPr>
          </w:pPr>
          <w:r>
            <w:rPr>
              <w:rFonts w:ascii="StobiSerif Regular" w:hAnsi="StobiSerif Regular" w:cs="Calibri"/>
              <w:color w:val="000000" w:themeColor="text1"/>
              <w:lang w:val="mk-MK"/>
            </w:rPr>
            <w:t xml:space="preserve">      </w:t>
          </w:r>
        </w:p>
        <w:p w14:paraId="4BF1951E" w14:textId="60E55C78" w:rsidR="00221008" w:rsidRDefault="00EC25F4" w:rsidP="00EC25F4">
          <w:pPr>
            <w:spacing w:after="120" w:line="276" w:lineRule="auto"/>
            <w:contextualSpacing/>
            <w:jc w:val="both"/>
            <w:rPr>
              <w:rFonts w:ascii="StobiSerif Regular" w:hAnsi="StobiSerif Regular" w:cs="Calibri"/>
              <w:color w:val="000000" w:themeColor="text1"/>
              <w:lang w:val="mk-MK"/>
            </w:rPr>
          </w:pPr>
          <w:r>
            <w:rPr>
              <w:rFonts w:ascii="StobiSerif Regular" w:hAnsi="StobiSerif Regular" w:cs="Calibri"/>
              <w:color w:val="000000" w:themeColor="text1"/>
              <w:lang w:val="mk-MK"/>
            </w:rPr>
            <w:t xml:space="preserve">      </w:t>
          </w:r>
          <w:r w:rsidR="00221008" w:rsidRPr="00BE47B1">
            <w:rPr>
              <w:rFonts w:ascii="StobiSerif Regular" w:hAnsi="StobiSerif Regular" w:cs="Calibri"/>
              <w:b/>
              <w:bCs/>
              <w:color w:val="000000" w:themeColor="text1"/>
              <w:lang w:val="mk-MK"/>
            </w:rPr>
            <w:t>5</w:t>
          </w:r>
          <w:r w:rsidR="00221008">
            <w:rPr>
              <w:rFonts w:ascii="StobiSerif Regular" w:hAnsi="StobiSerif Regular" w:cs="Calibri"/>
              <w:color w:val="000000" w:themeColor="text1"/>
              <w:lang w:val="mk-MK"/>
            </w:rPr>
            <w:t xml:space="preserve">. </w:t>
          </w:r>
          <w:r w:rsidR="00221008" w:rsidRPr="00BE47B1">
            <w:rPr>
              <w:rFonts w:ascii="StobiSerif Regular" w:hAnsi="StobiSerif Regular" w:cs="Calibri"/>
              <w:b/>
              <w:bCs/>
              <w:color w:val="000000" w:themeColor="text1"/>
              <w:lang w:val="mk-MK"/>
            </w:rPr>
            <w:t>ВИДЛИВОСТ НА КС</w:t>
          </w:r>
          <w:r w:rsidRPr="00BE47B1">
            <w:rPr>
              <w:rFonts w:ascii="StobiSerif Regular" w:hAnsi="StobiSerif Regular" w:cs="Calibri"/>
              <w:b/>
              <w:bCs/>
              <w:color w:val="000000" w:themeColor="text1"/>
              <w:lang w:val="mk-MK"/>
            </w:rPr>
            <w:t>ЗД</w:t>
          </w:r>
          <w:r w:rsidR="00221008" w:rsidRPr="00BE47B1">
            <w:rPr>
              <w:rFonts w:ascii="StobiSerif Regular" w:hAnsi="StobiSerif Regular" w:cs="Calibri"/>
              <w:b/>
              <w:bCs/>
              <w:color w:val="000000" w:themeColor="text1"/>
              <w:lang w:val="mk-MK"/>
            </w:rPr>
            <w:t>....................................................................................................</w:t>
          </w:r>
          <w:r w:rsidR="00D770F3">
            <w:rPr>
              <w:rFonts w:ascii="StobiSerif Regular" w:hAnsi="StobiSerif Regular" w:cs="Calibri"/>
              <w:b/>
              <w:bCs/>
              <w:color w:val="000000" w:themeColor="text1"/>
              <w:lang w:val="mk-MK"/>
            </w:rPr>
            <w:t>27-28</w:t>
          </w:r>
        </w:p>
        <w:p w14:paraId="7E5ECB26" w14:textId="43C35057" w:rsidR="00EE3C53" w:rsidRPr="0022296C" w:rsidRDefault="00221008" w:rsidP="0064444F">
          <w:pPr>
            <w:spacing w:after="120" w:line="276" w:lineRule="auto"/>
            <w:contextualSpacing/>
            <w:jc w:val="both"/>
            <w:rPr>
              <w:rFonts w:ascii="StobiSerif Regular" w:hAnsi="StobiSerif Regular" w:cs="Calibri"/>
              <w:color w:val="000000" w:themeColor="text1"/>
              <w:lang w:val="mk-MK"/>
            </w:rPr>
          </w:pPr>
          <w:r>
            <w:rPr>
              <w:rFonts w:ascii="StobiSerif Regular" w:hAnsi="StobiSerif Regular" w:cs="Calibri"/>
              <w:color w:val="000000" w:themeColor="text1"/>
              <w:lang w:val="mk-MK"/>
            </w:rPr>
            <w:t xml:space="preserve">            </w:t>
          </w:r>
          <w:r w:rsidR="008F5F67">
            <w:rPr>
              <w:rFonts w:ascii="StobiSerif Regular" w:hAnsi="StobiSerif Regular" w:cs="Calibri"/>
              <w:color w:val="000000" w:themeColor="text1"/>
              <w:lang w:val="mk-MK"/>
            </w:rPr>
            <w:t xml:space="preserve">  </w:t>
          </w:r>
          <w:r>
            <w:rPr>
              <w:rFonts w:ascii="StobiSerif Regular" w:hAnsi="StobiSerif Regular" w:cs="Calibri"/>
              <w:color w:val="000000" w:themeColor="text1"/>
              <w:lang w:val="mk-MK"/>
            </w:rPr>
            <w:t xml:space="preserve">5.1. </w:t>
          </w:r>
          <w:r w:rsidR="009602C4" w:rsidRPr="0022296C">
            <w:rPr>
              <w:rFonts w:ascii="StobiSerif Regular" w:hAnsi="StobiSerif Regular" w:cs="Calibri"/>
              <w:color w:val="000000" w:themeColor="text1"/>
              <w:lang w:val="mk-MK"/>
            </w:rPr>
            <w:t>Присуство на КСЗД во медиумите</w:t>
          </w:r>
          <w:r w:rsidR="00EE3C53" w:rsidRPr="0022296C">
            <w:rPr>
              <w:rFonts w:ascii="StobiSerif Regular" w:hAnsi="StobiSerif Regular" w:cs="Calibri"/>
              <w:color w:val="000000" w:themeColor="text1"/>
              <w:lang w:val="mk-MK"/>
            </w:rPr>
            <w:t>............................................................................</w:t>
          </w:r>
          <w:r w:rsidR="00D770F3">
            <w:rPr>
              <w:rFonts w:ascii="StobiSerif Regular" w:hAnsi="StobiSerif Regular" w:cs="Calibri"/>
              <w:color w:val="000000" w:themeColor="text1"/>
              <w:lang w:val="mk-MK"/>
            </w:rPr>
            <w:t>27-28</w:t>
          </w:r>
        </w:p>
        <w:p w14:paraId="15A466D2" w14:textId="36EDF0BF" w:rsidR="00EE3C53" w:rsidRPr="0022296C" w:rsidRDefault="00FF2963" w:rsidP="0064444F">
          <w:pPr>
            <w:spacing w:after="120" w:line="276" w:lineRule="auto"/>
            <w:contextualSpacing/>
            <w:jc w:val="both"/>
            <w:rPr>
              <w:rFonts w:ascii="StobiSerif Regular" w:hAnsi="StobiSerif Regular" w:cs="Calibri"/>
              <w:color w:val="000000" w:themeColor="text1"/>
              <w:lang w:val="mk-MK"/>
            </w:rPr>
          </w:pPr>
          <w:r w:rsidRPr="0022296C">
            <w:rPr>
              <w:rFonts w:ascii="StobiSerif Regular" w:hAnsi="StobiSerif Regular" w:cs="Calibri"/>
              <w:color w:val="000000" w:themeColor="text1"/>
              <w:lang w:val="mk-MK"/>
            </w:rPr>
            <w:tab/>
          </w:r>
          <w:r w:rsidR="00221008">
            <w:rPr>
              <w:rFonts w:ascii="StobiSerif Regular" w:hAnsi="StobiSerif Regular" w:cs="Calibri"/>
              <w:color w:val="000000" w:themeColor="text1"/>
              <w:lang w:val="mk-MK"/>
            </w:rPr>
            <w:t>5</w:t>
          </w:r>
          <w:r w:rsidR="00EE3C53" w:rsidRPr="0022296C">
            <w:rPr>
              <w:rFonts w:ascii="StobiSerif Regular" w:hAnsi="StobiSerif Regular" w:cs="Calibri"/>
              <w:color w:val="000000" w:themeColor="text1"/>
              <w:lang w:val="mk-MK"/>
            </w:rPr>
            <w:t>.2.Соопштенија</w:t>
          </w:r>
          <w:r w:rsidR="008F5F67">
            <w:rPr>
              <w:rFonts w:ascii="StobiSerif Regular" w:hAnsi="StobiSerif Regular" w:cs="Calibri"/>
              <w:color w:val="000000" w:themeColor="text1"/>
              <w:lang w:val="mk-MK"/>
            </w:rPr>
            <w:t xml:space="preserve"> </w:t>
          </w:r>
          <w:r w:rsidR="00EE3C53" w:rsidRPr="0022296C">
            <w:rPr>
              <w:rFonts w:ascii="StobiSerif Regular" w:hAnsi="StobiSerif Regular" w:cs="Calibri"/>
              <w:color w:val="000000" w:themeColor="text1"/>
              <w:lang w:val="mk-MK"/>
            </w:rPr>
            <w:t>до</w:t>
          </w:r>
          <w:r w:rsidR="008F5F67">
            <w:rPr>
              <w:rFonts w:ascii="StobiSerif Regular" w:hAnsi="StobiSerif Regular" w:cs="Calibri"/>
              <w:color w:val="000000" w:themeColor="text1"/>
              <w:lang w:val="mk-MK"/>
            </w:rPr>
            <w:t xml:space="preserve"> </w:t>
          </w:r>
          <w:r w:rsidR="00EE3C53" w:rsidRPr="0022296C">
            <w:rPr>
              <w:rFonts w:ascii="StobiSerif Regular" w:hAnsi="StobiSerif Regular" w:cs="Calibri"/>
              <w:color w:val="000000" w:themeColor="text1"/>
              <w:lang w:val="mk-MK"/>
            </w:rPr>
            <w:t>јавност............................................................................................</w:t>
          </w:r>
          <w:r w:rsidR="008F5F67">
            <w:rPr>
              <w:rFonts w:ascii="StobiSerif Regular" w:hAnsi="StobiSerif Regular" w:cs="Calibri"/>
              <w:color w:val="000000" w:themeColor="text1"/>
              <w:lang w:val="mk-MK"/>
            </w:rPr>
            <w:t>.</w:t>
          </w:r>
          <w:r w:rsidR="00EE3C53" w:rsidRPr="0022296C">
            <w:rPr>
              <w:rFonts w:ascii="StobiSerif Regular" w:hAnsi="StobiSerif Regular" w:cs="Calibri"/>
              <w:color w:val="000000" w:themeColor="text1"/>
              <w:lang w:val="mk-MK"/>
            </w:rPr>
            <w:t>2</w:t>
          </w:r>
          <w:r w:rsidR="00D770F3">
            <w:rPr>
              <w:rFonts w:ascii="StobiSerif Regular" w:hAnsi="StobiSerif Regular" w:cs="Calibri"/>
              <w:color w:val="000000" w:themeColor="text1"/>
              <w:lang w:val="mk-MK"/>
            </w:rPr>
            <w:t>8</w:t>
          </w:r>
        </w:p>
        <w:p w14:paraId="250ECEF5" w14:textId="77777777" w:rsidR="00EE3C53" w:rsidRPr="0022296C" w:rsidRDefault="00EE3C53" w:rsidP="0064444F">
          <w:pPr>
            <w:spacing w:after="120" w:line="276" w:lineRule="auto"/>
            <w:contextualSpacing/>
            <w:jc w:val="both"/>
            <w:rPr>
              <w:rFonts w:ascii="StobiSerif Regular" w:hAnsi="StobiSerif Regular" w:cs="Calibri"/>
              <w:color w:val="000000" w:themeColor="text1"/>
              <w:lang w:val="mk-MK"/>
            </w:rPr>
          </w:pPr>
        </w:p>
        <w:p w14:paraId="2CF0231F" w14:textId="622B68D1" w:rsidR="00FF2963" w:rsidRPr="0022296C" w:rsidRDefault="00EE3C53" w:rsidP="00FF2963">
          <w:pPr>
            <w:spacing w:before="120" w:line="276" w:lineRule="auto"/>
            <w:jc w:val="both"/>
            <w:rPr>
              <w:rFonts w:ascii="StobiSerif Regular" w:hAnsi="StobiSerif Regular" w:cs="Calibri"/>
              <w:b/>
              <w:bCs/>
              <w:u w:val="single"/>
              <w:lang w:val="mk-MK"/>
            </w:rPr>
          </w:pPr>
          <w:r w:rsidRPr="0022296C">
            <w:rPr>
              <w:rFonts w:ascii="StobiSerif Regular" w:hAnsi="StobiSerif Regular" w:cs="Calibri"/>
              <w:color w:val="000000" w:themeColor="text1"/>
              <w:lang w:val="mk-MK"/>
            </w:rPr>
            <w:t xml:space="preserve">      </w:t>
          </w:r>
          <w:r w:rsidR="00221008">
            <w:rPr>
              <w:rFonts w:ascii="StobiSerif Regular" w:hAnsi="StobiSerif Regular" w:cs="Calibri"/>
              <w:color w:val="000000" w:themeColor="text1"/>
              <w:lang w:val="mk-MK"/>
            </w:rPr>
            <w:t>6.</w:t>
          </w:r>
          <w:r w:rsidRPr="0022296C">
            <w:rPr>
              <w:rFonts w:ascii="StobiSerif Regular" w:hAnsi="StobiSerif Regular" w:cs="Calibri"/>
              <w:color w:val="000000" w:themeColor="text1"/>
              <w:lang w:val="mk-MK"/>
            </w:rPr>
            <w:t xml:space="preserve"> </w:t>
          </w:r>
          <w:r w:rsidR="00FF2963" w:rsidRPr="0022296C">
            <w:rPr>
              <w:rFonts w:ascii="StobiSerif Regular" w:hAnsi="StobiSerif Regular" w:cs="Calibri"/>
              <w:b/>
              <w:bCs/>
              <w:lang w:val="mk-MK"/>
            </w:rPr>
            <w:t>БУЏЕТСКА СОСТОЈБА И ЈАВНИ НАБАВКИ</w:t>
          </w:r>
          <w:r w:rsidR="00FF2963" w:rsidRPr="0022296C">
            <w:rPr>
              <w:rFonts w:ascii="StobiSerif Regular" w:hAnsi="StobiSerif Regular" w:cs="Calibri"/>
              <w:b/>
              <w:bCs/>
              <w:u w:val="single"/>
              <w:lang w:val="mk-MK"/>
            </w:rPr>
            <w:t xml:space="preserve"> </w:t>
          </w:r>
          <w:r w:rsidR="00FF2963" w:rsidRPr="0022296C">
            <w:rPr>
              <w:rFonts w:ascii="StobiSerif Regular" w:hAnsi="StobiSerif Regular" w:cs="Calibri"/>
              <w:b/>
              <w:bCs/>
              <w:lang w:val="mk-MK"/>
            </w:rPr>
            <w:t>...............................................................</w:t>
          </w:r>
          <w:r w:rsidR="008F5F67">
            <w:rPr>
              <w:rFonts w:ascii="StobiSerif Regular" w:hAnsi="StobiSerif Regular" w:cs="Calibri"/>
              <w:b/>
              <w:bCs/>
              <w:lang w:val="mk-MK"/>
            </w:rPr>
            <w:t>......</w:t>
          </w:r>
          <w:r w:rsidR="00FF2963" w:rsidRPr="0022296C">
            <w:rPr>
              <w:rFonts w:ascii="StobiSerif Regular" w:hAnsi="StobiSerif Regular" w:cs="Calibri"/>
              <w:b/>
              <w:bCs/>
              <w:lang w:val="mk-MK"/>
            </w:rPr>
            <w:t>2</w:t>
          </w:r>
          <w:r w:rsidR="00D770F3">
            <w:rPr>
              <w:rFonts w:ascii="StobiSerif Regular" w:hAnsi="StobiSerif Regular" w:cs="Calibri"/>
              <w:b/>
              <w:bCs/>
              <w:lang w:val="mk-MK"/>
            </w:rPr>
            <w:t>9</w:t>
          </w:r>
        </w:p>
        <w:p w14:paraId="4426455A" w14:textId="13801EA7" w:rsidR="00EE3C53" w:rsidRPr="0022296C" w:rsidRDefault="00EE3C53" w:rsidP="0064444F">
          <w:pPr>
            <w:spacing w:after="120" w:line="276" w:lineRule="auto"/>
            <w:contextualSpacing/>
            <w:jc w:val="both"/>
            <w:rPr>
              <w:rFonts w:ascii="StobiSerif Regular" w:hAnsi="StobiSerif Regular" w:cs="Calibri"/>
              <w:color w:val="000000" w:themeColor="text1"/>
              <w:lang w:val="mk-MK"/>
            </w:rPr>
          </w:pPr>
        </w:p>
        <w:p w14:paraId="0B3F6374" w14:textId="77777777" w:rsidR="00EE3C53" w:rsidRPr="0022296C" w:rsidRDefault="00EE3C53" w:rsidP="0064444F">
          <w:pPr>
            <w:spacing w:after="120" w:line="276" w:lineRule="auto"/>
            <w:contextualSpacing/>
            <w:jc w:val="both"/>
            <w:rPr>
              <w:rFonts w:ascii="StobiSerif Regular" w:hAnsi="StobiSerif Regular" w:cs="Calibri"/>
              <w:color w:val="000000" w:themeColor="text1"/>
              <w:lang w:val="mk-MK"/>
            </w:rPr>
          </w:pPr>
        </w:p>
        <w:p w14:paraId="1C9C6B2C" w14:textId="77777777" w:rsidR="00EE3C53" w:rsidRPr="0022296C" w:rsidRDefault="00EE3C53" w:rsidP="0064444F">
          <w:pPr>
            <w:spacing w:after="120" w:line="276" w:lineRule="auto"/>
            <w:contextualSpacing/>
            <w:jc w:val="both"/>
            <w:rPr>
              <w:rFonts w:ascii="StobiSerif Regular" w:hAnsi="StobiSerif Regular" w:cs="Calibri"/>
              <w:color w:val="000000" w:themeColor="text1"/>
              <w:lang w:val="mk-MK"/>
            </w:rPr>
          </w:pPr>
        </w:p>
        <w:p w14:paraId="37C8430A" w14:textId="77777777" w:rsidR="00EE3C53" w:rsidRPr="0022296C" w:rsidRDefault="00EE3C53" w:rsidP="0064444F">
          <w:pPr>
            <w:spacing w:line="276" w:lineRule="auto"/>
            <w:ind w:firstLine="720"/>
            <w:jc w:val="both"/>
            <w:rPr>
              <w:rFonts w:ascii="StobiSerif Regular" w:hAnsi="StobiSerif Regular" w:cs="StobiSans Regular"/>
              <w:color w:val="000000" w:themeColor="text1"/>
              <w:lang w:val="mk-MK"/>
            </w:rPr>
          </w:pPr>
        </w:p>
        <w:p w14:paraId="18C0981F" w14:textId="77777777" w:rsidR="00EE3C53" w:rsidRPr="0022296C" w:rsidRDefault="002849E1" w:rsidP="0064444F">
          <w:pPr>
            <w:spacing w:after="100" w:line="276" w:lineRule="auto"/>
            <w:ind w:left="446"/>
            <w:jc w:val="both"/>
            <w:rPr>
              <w:rFonts w:ascii="StobiSerif Regular" w:eastAsiaTheme="minorEastAsia" w:hAnsi="StobiSerif Regular" w:cs="Times New Roman"/>
              <w:lang w:val="mk-MK"/>
            </w:rPr>
          </w:pPr>
        </w:p>
      </w:sdtContent>
    </w:sdt>
    <w:p w14:paraId="24CDCEF8" w14:textId="77777777" w:rsidR="00BF5674" w:rsidRDefault="00BF5674" w:rsidP="0064444F">
      <w:pPr>
        <w:spacing w:line="276" w:lineRule="auto"/>
        <w:jc w:val="both"/>
        <w:rPr>
          <w:rFonts w:ascii="StobiSerif Regular" w:hAnsi="StobiSerif Regular" w:cs="StobiSans Regular"/>
          <w:color w:val="000000" w:themeColor="text1"/>
          <w:lang w:val="en-GB"/>
        </w:rPr>
      </w:pPr>
      <w:bookmarkStart w:id="0" w:name="_Hlk99546024"/>
    </w:p>
    <w:p w14:paraId="13E87212" w14:textId="77777777" w:rsidR="00750317" w:rsidRDefault="00750317" w:rsidP="0064444F">
      <w:pPr>
        <w:spacing w:line="276" w:lineRule="auto"/>
        <w:jc w:val="both"/>
        <w:rPr>
          <w:rFonts w:ascii="StobiSerif Regular" w:hAnsi="StobiSerif Regular" w:cs="Calibri"/>
          <w:b/>
          <w:bCs/>
          <w:u w:val="single"/>
          <w:lang w:val="mk-MK"/>
        </w:rPr>
      </w:pPr>
    </w:p>
    <w:p w14:paraId="07381B51" w14:textId="77777777" w:rsidR="00750317" w:rsidRDefault="00750317" w:rsidP="0064444F">
      <w:pPr>
        <w:spacing w:line="276" w:lineRule="auto"/>
        <w:jc w:val="both"/>
        <w:rPr>
          <w:rFonts w:ascii="StobiSerif Regular" w:hAnsi="StobiSerif Regular" w:cs="Calibri"/>
          <w:b/>
          <w:bCs/>
          <w:u w:val="single"/>
          <w:lang w:val="mk-MK"/>
        </w:rPr>
      </w:pPr>
    </w:p>
    <w:p w14:paraId="5C717D8F" w14:textId="77777777" w:rsidR="00750317" w:rsidRDefault="00750317" w:rsidP="0064444F">
      <w:pPr>
        <w:spacing w:line="276" w:lineRule="auto"/>
        <w:jc w:val="both"/>
        <w:rPr>
          <w:rFonts w:ascii="StobiSerif Regular" w:hAnsi="StobiSerif Regular" w:cs="Calibri"/>
          <w:b/>
          <w:bCs/>
          <w:u w:val="single"/>
          <w:lang w:val="mk-MK"/>
        </w:rPr>
      </w:pPr>
    </w:p>
    <w:p w14:paraId="2ED7C3B2" w14:textId="77777777" w:rsidR="00750317" w:rsidRDefault="00750317" w:rsidP="0064444F">
      <w:pPr>
        <w:spacing w:line="276" w:lineRule="auto"/>
        <w:jc w:val="both"/>
        <w:rPr>
          <w:rFonts w:ascii="StobiSerif Regular" w:hAnsi="StobiSerif Regular" w:cs="Calibri"/>
          <w:b/>
          <w:bCs/>
          <w:u w:val="single"/>
          <w:lang w:val="mk-MK"/>
        </w:rPr>
      </w:pPr>
    </w:p>
    <w:p w14:paraId="339CF581" w14:textId="08EAB2BD" w:rsidR="00156768" w:rsidRPr="0022296C" w:rsidRDefault="00156768" w:rsidP="0064444F">
      <w:pPr>
        <w:spacing w:line="276" w:lineRule="auto"/>
        <w:jc w:val="both"/>
        <w:rPr>
          <w:rFonts w:ascii="StobiSerif Regular" w:hAnsi="StobiSerif Regular" w:cs="Calibri"/>
          <w:b/>
          <w:bCs/>
          <w:u w:val="single"/>
          <w:lang w:val="mk-MK"/>
        </w:rPr>
      </w:pPr>
      <w:r w:rsidRPr="0022296C">
        <w:rPr>
          <w:rFonts w:ascii="StobiSerif Regular" w:hAnsi="StobiSerif Regular" w:cs="Calibri"/>
          <w:b/>
          <w:bCs/>
          <w:u w:val="single"/>
          <w:lang w:val="mk-MK"/>
        </w:rPr>
        <w:lastRenderedPageBreak/>
        <w:t>ВОВЕД</w:t>
      </w:r>
    </w:p>
    <w:bookmarkEnd w:id="0"/>
    <w:p w14:paraId="27832A9C" w14:textId="77777777" w:rsidR="00156768" w:rsidRPr="0022296C" w:rsidRDefault="00156768" w:rsidP="0064444F">
      <w:pPr>
        <w:spacing w:line="276" w:lineRule="auto"/>
        <w:jc w:val="both"/>
        <w:rPr>
          <w:rFonts w:ascii="StobiSerif Regular" w:hAnsi="StobiSerif Regular" w:cs="Calibri"/>
          <w:b/>
          <w:bCs/>
          <w:u w:val="single"/>
          <w:lang w:val="mk-MK"/>
        </w:rPr>
      </w:pPr>
    </w:p>
    <w:p w14:paraId="6E0666DB" w14:textId="77777777" w:rsidR="00156768" w:rsidRPr="0022296C" w:rsidRDefault="00156768" w:rsidP="0064444F">
      <w:pPr>
        <w:spacing w:line="276" w:lineRule="auto"/>
        <w:jc w:val="both"/>
        <w:rPr>
          <w:rFonts w:ascii="StobiSerif Regular" w:hAnsi="StobiSerif Regular" w:cs="Calibri"/>
          <w:lang w:val="mk-MK"/>
        </w:rPr>
      </w:pPr>
      <w:r w:rsidRPr="0022296C">
        <w:rPr>
          <w:rFonts w:ascii="StobiSerif Regular" w:hAnsi="StobiSerif Regular" w:cs="Calibri"/>
          <w:lang w:val="mk-MK"/>
        </w:rPr>
        <w:t>Почитувани читатели,</w:t>
      </w:r>
    </w:p>
    <w:p w14:paraId="2FC025D7" w14:textId="25CC8CD8" w:rsidR="00130488" w:rsidRPr="0022296C" w:rsidRDefault="00130488" w:rsidP="0065736F">
      <w:pPr>
        <w:spacing w:line="276" w:lineRule="auto"/>
        <w:jc w:val="both"/>
        <w:rPr>
          <w:rFonts w:ascii="StobiSerif Regular" w:hAnsi="StobiSerif Regular" w:cs="Calibri"/>
          <w:lang w:val="mk-MK"/>
        </w:rPr>
      </w:pPr>
      <w:r>
        <w:rPr>
          <w:rFonts w:ascii="StobiSerif Regular" w:hAnsi="StobiSerif Regular" w:cs="Calibri"/>
          <w:lang w:val="mk-MK"/>
        </w:rPr>
        <w:t>Комисијата за спречување и заштита од дискриминација (КСЗД) в</w:t>
      </w:r>
      <w:r w:rsidRPr="0022296C">
        <w:rPr>
          <w:rFonts w:ascii="StobiSerif Regular" w:hAnsi="StobiSerif Regular" w:cs="Calibri"/>
          <w:lang w:val="mk-MK"/>
        </w:rPr>
        <w:t>о вршење</w:t>
      </w:r>
      <w:r>
        <w:rPr>
          <w:rFonts w:ascii="StobiSerif Regular" w:hAnsi="StobiSerif Regular" w:cs="Calibri"/>
          <w:lang w:val="mk-MK"/>
        </w:rPr>
        <w:t>то</w:t>
      </w:r>
      <w:r w:rsidRPr="0022296C">
        <w:rPr>
          <w:rFonts w:ascii="StobiSerif Regular" w:hAnsi="StobiSerif Regular" w:cs="Calibri"/>
          <w:lang w:val="mk-MK"/>
        </w:rPr>
        <w:t xml:space="preserve"> на својот мандат, а во согласност со член 21 точка 20 од Законот за спречување и заштита од дискриминација</w:t>
      </w:r>
      <w:r>
        <w:rPr>
          <w:rFonts w:ascii="StobiSerif Regular" w:hAnsi="StobiSerif Regular" w:cs="Calibri"/>
          <w:lang w:val="mk-MK"/>
        </w:rPr>
        <w:t xml:space="preserve"> (ЗСЗД)</w:t>
      </w:r>
      <w:r w:rsidRPr="0022296C">
        <w:rPr>
          <w:rFonts w:ascii="StobiSerif Regular" w:hAnsi="StobiSerif Regular" w:cs="Calibri"/>
          <w:lang w:val="mk-MK"/>
        </w:rPr>
        <w:t xml:space="preserve">, </w:t>
      </w:r>
      <w:r>
        <w:rPr>
          <w:rFonts w:ascii="StobiSerif Regular" w:hAnsi="StobiSerif Regular" w:cs="Calibri"/>
          <w:lang w:val="mk-MK"/>
        </w:rPr>
        <w:t xml:space="preserve">е должна </w:t>
      </w:r>
      <w:r w:rsidRPr="0022296C">
        <w:rPr>
          <w:rFonts w:ascii="StobiSerif Regular" w:hAnsi="StobiSerif Regular" w:cs="Calibri"/>
          <w:lang w:val="mk-MK"/>
        </w:rPr>
        <w:t xml:space="preserve">да изготви Квартален извештај за </w:t>
      </w:r>
      <w:r>
        <w:rPr>
          <w:rFonts w:ascii="StobiSerif Regular" w:hAnsi="StobiSerif Regular" w:cs="Calibri"/>
          <w:lang w:val="mk-MK"/>
        </w:rPr>
        <w:t>работа</w:t>
      </w:r>
      <w:r w:rsidR="00E93283">
        <w:rPr>
          <w:rFonts w:ascii="StobiSerif Regular" w:hAnsi="StobiSerif Regular" w:cs="Calibri"/>
          <w:lang w:val="mk-MK"/>
        </w:rPr>
        <w:t>та</w:t>
      </w:r>
      <w:r w:rsidRPr="0022296C">
        <w:rPr>
          <w:rFonts w:ascii="StobiSerif Regular" w:hAnsi="StobiSerif Regular" w:cs="Calibri"/>
          <w:lang w:val="mk-MK"/>
        </w:rPr>
        <w:t xml:space="preserve"> </w:t>
      </w:r>
      <w:r>
        <w:rPr>
          <w:rFonts w:ascii="StobiSerif Regular" w:hAnsi="StobiSerif Regular" w:cs="Calibri"/>
          <w:lang w:val="mk-MK"/>
        </w:rPr>
        <w:t xml:space="preserve">и </w:t>
      </w:r>
      <w:r w:rsidRPr="0022296C">
        <w:rPr>
          <w:rFonts w:ascii="StobiSerif Regular" w:hAnsi="StobiSerif Regular" w:cs="Calibri"/>
          <w:lang w:val="mk-MK"/>
        </w:rPr>
        <w:t xml:space="preserve">да ја информира јавноста за </w:t>
      </w:r>
      <w:r>
        <w:rPr>
          <w:rFonts w:ascii="StobiSerif Regular" w:hAnsi="StobiSerif Regular" w:cs="Calibri"/>
          <w:lang w:val="mk-MK"/>
        </w:rPr>
        <w:t>моменталната ситуација</w:t>
      </w:r>
      <w:r w:rsidRPr="0022296C">
        <w:rPr>
          <w:rFonts w:ascii="StobiSerif Regular" w:hAnsi="StobiSerif Regular" w:cs="Calibri"/>
          <w:lang w:val="mk-MK"/>
        </w:rPr>
        <w:t xml:space="preserve">. </w:t>
      </w:r>
    </w:p>
    <w:p w14:paraId="79787EBF" w14:textId="21031699" w:rsidR="00130488" w:rsidRPr="0022296C" w:rsidRDefault="00130488" w:rsidP="0065736F">
      <w:pPr>
        <w:spacing w:line="276" w:lineRule="auto"/>
        <w:jc w:val="both"/>
        <w:rPr>
          <w:rFonts w:ascii="StobiSerif Regular" w:hAnsi="StobiSerif Regular" w:cs="Calibri"/>
          <w:lang w:val="mk-MK"/>
        </w:rPr>
      </w:pPr>
      <w:r>
        <w:rPr>
          <w:rFonts w:ascii="StobiSerif Regular" w:hAnsi="StobiSerif Regular" w:cs="Calibri"/>
          <w:lang w:val="mk-MK"/>
        </w:rPr>
        <w:t>Затоа</w:t>
      </w:r>
      <w:r w:rsidR="00E93283">
        <w:rPr>
          <w:rFonts w:ascii="StobiSerif Regular" w:hAnsi="StobiSerif Regular" w:cs="Calibri"/>
          <w:lang w:val="mk-MK"/>
        </w:rPr>
        <w:t>,</w:t>
      </w:r>
      <w:r>
        <w:rPr>
          <w:rFonts w:ascii="StobiSerif Regular" w:hAnsi="StobiSerif Regular" w:cs="Calibri"/>
          <w:lang w:val="mk-MK"/>
        </w:rPr>
        <w:t xml:space="preserve"> пред </w:t>
      </w:r>
      <w:r w:rsidR="00AE1D80">
        <w:rPr>
          <w:rFonts w:ascii="StobiSerif Regular" w:hAnsi="StobiSerif Regular" w:cs="Calibri"/>
          <w:lang w:val="mk-MK"/>
        </w:rPr>
        <w:t>в</w:t>
      </w:r>
      <w:r>
        <w:rPr>
          <w:rFonts w:ascii="StobiSerif Regular" w:hAnsi="StobiSerif Regular" w:cs="Calibri"/>
          <w:lang w:val="mk-MK"/>
        </w:rPr>
        <w:t>ас е т</w:t>
      </w:r>
      <w:r w:rsidRPr="0022296C">
        <w:rPr>
          <w:rFonts w:ascii="StobiSerif Regular" w:hAnsi="StobiSerif Regular" w:cs="Calibri"/>
          <w:lang w:val="mk-MK"/>
        </w:rPr>
        <w:t xml:space="preserve">ретиот квартален извештај на </w:t>
      </w:r>
      <w:r>
        <w:rPr>
          <w:rFonts w:ascii="StobiSerif Regular" w:hAnsi="StobiSerif Regular" w:cs="Calibri"/>
          <w:lang w:val="mk-MK"/>
        </w:rPr>
        <w:t>КСЗД</w:t>
      </w:r>
      <w:r w:rsidRPr="0022296C">
        <w:rPr>
          <w:rFonts w:ascii="StobiSerif Regular" w:hAnsi="StobiSerif Regular" w:cs="Calibri"/>
          <w:lang w:val="mk-MK"/>
        </w:rPr>
        <w:t xml:space="preserve"> </w:t>
      </w:r>
      <w:r>
        <w:rPr>
          <w:rFonts w:ascii="StobiSerif Regular" w:hAnsi="StobiSerif Regular" w:cs="Calibri"/>
          <w:lang w:val="mk-MK"/>
        </w:rPr>
        <w:t>кој</w:t>
      </w:r>
      <w:r w:rsidRPr="0022296C">
        <w:rPr>
          <w:rFonts w:ascii="StobiSerif Regular" w:hAnsi="StobiSerif Regular" w:cs="Calibri"/>
          <w:lang w:val="mk-MK"/>
        </w:rPr>
        <w:t xml:space="preserve"> го опфаќа периодот на работа од 1 јануари до 31 март 2022</w:t>
      </w:r>
      <w:r>
        <w:rPr>
          <w:rFonts w:ascii="StobiSerif Regular" w:hAnsi="StobiSerif Regular" w:cs="Calibri"/>
          <w:lang w:val="mk-MK"/>
        </w:rPr>
        <w:t xml:space="preserve"> година</w:t>
      </w:r>
      <w:r w:rsidRPr="0022296C">
        <w:rPr>
          <w:rFonts w:ascii="StobiSerif Regular" w:hAnsi="StobiSerif Regular" w:cs="Calibri"/>
          <w:lang w:val="mk-MK"/>
        </w:rPr>
        <w:t xml:space="preserve">. </w:t>
      </w:r>
      <w:r>
        <w:rPr>
          <w:rFonts w:ascii="StobiSerif Regular" w:hAnsi="StobiSerif Regular" w:cs="Calibri"/>
          <w:lang w:val="mk-MK"/>
        </w:rPr>
        <w:t xml:space="preserve">Преку овој извештај </w:t>
      </w:r>
      <w:r w:rsidR="00E93283">
        <w:rPr>
          <w:rFonts w:ascii="StobiSerif Regular" w:hAnsi="StobiSerif Regular" w:cs="Calibri"/>
          <w:lang w:val="mk-MK"/>
        </w:rPr>
        <w:t>в</w:t>
      </w:r>
      <w:r>
        <w:rPr>
          <w:rFonts w:ascii="StobiSerif Regular" w:hAnsi="StobiSerif Regular" w:cs="Calibri"/>
          <w:lang w:val="mk-MK"/>
        </w:rPr>
        <w:t xml:space="preserve">е информираме дека </w:t>
      </w:r>
      <w:r w:rsidR="00E93283">
        <w:rPr>
          <w:rFonts w:ascii="StobiSerif Regular" w:hAnsi="StobiSerif Regular" w:cs="Calibri"/>
          <w:lang w:val="mk-MK"/>
        </w:rPr>
        <w:t>зад</w:t>
      </w:r>
      <w:r>
        <w:rPr>
          <w:rFonts w:ascii="StobiSerif Regular" w:hAnsi="StobiSerif Regular" w:cs="Calibri"/>
          <w:lang w:val="mk-MK"/>
        </w:rPr>
        <w:t xml:space="preserve"> КСЗД</w:t>
      </w:r>
      <w:r w:rsidRPr="0022296C">
        <w:rPr>
          <w:rFonts w:ascii="StobiSerif Regular" w:hAnsi="StobiSerif Regular" w:cs="Calibri"/>
          <w:lang w:val="mk-MK"/>
        </w:rPr>
        <w:t xml:space="preserve"> </w:t>
      </w:r>
      <w:r>
        <w:rPr>
          <w:rFonts w:ascii="StobiSerif Regular" w:hAnsi="StobiSerif Regular" w:cs="Calibri"/>
          <w:lang w:val="mk-MK"/>
        </w:rPr>
        <w:t>останува</w:t>
      </w:r>
      <w:r w:rsidRPr="0022296C">
        <w:rPr>
          <w:rFonts w:ascii="StobiSerif Regular" w:hAnsi="StobiSerif Regular" w:cs="Calibri"/>
          <w:lang w:val="mk-MK"/>
        </w:rPr>
        <w:t xml:space="preserve"> уште еден </w:t>
      </w:r>
      <w:r>
        <w:rPr>
          <w:rFonts w:ascii="StobiSerif Regular" w:hAnsi="StobiSerif Regular" w:cs="Calibri"/>
          <w:lang w:val="mk-MK"/>
        </w:rPr>
        <w:t>период</w:t>
      </w:r>
      <w:r w:rsidRPr="0022296C">
        <w:rPr>
          <w:rFonts w:ascii="StobiSerif Regular" w:hAnsi="StobiSerif Regular" w:cs="Calibri"/>
          <w:lang w:val="mk-MK"/>
        </w:rPr>
        <w:t xml:space="preserve"> на интензивна работа и активно делување </w:t>
      </w:r>
      <w:r>
        <w:rPr>
          <w:rFonts w:ascii="StobiSerif Regular" w:hAnsi="StobiSerif Regular" w:cs="Calibri"/>
          <w:lang w:val="mk-MK"/>
        </w:rPr>
        <w:t>на</w:t>
      </w:r>
      <w:r w:rsidRPr="0022296C">
        <w:rPr>
          <w:rFonts w:ascii="StobiSerif Regular" w:hAnsi="StobiSerif Regular" w:cs="Calibri"/>
          <w:lang w:val="mk-MK"/>
        </w:rPr>
        <w:t xml:space="preserve"> превенција</w:t>
      </w:r>
      <w:r>
        <w:rPr>
          <w:rFonts w:ascii="StobiSerif Regular" w:hAnsi="StobiSerif Regular" w:cs="Calibri"/>
          <w:lang w:val="mk-MK"/>
        </w:rPr>
        <w:t>та</w:t>
      </w:r>
      <w:r w:rsidRPr="0022296C">
        <w:rPr>
          <w:rFonts w:ascii="StobiSerif Regular" w:hAnsi="StobiSerif Regular" w:cs="Calibri"/>
          <w:lang w:val="mk-MK"/>
        </w:rPr>
        <w:t xml:space="preserve"> и заштита</w:t>
      </w:r>
      <w:r>
        <w:rPr>
          <w:rFonts w:ascii="StobiSerif Regular" w:hAnsi="StobiSerif Regular" w:cs="Calibri"/>
          <w:lang w:val="mk-MK"/>
        </w:rPr>
        <w:t>та</w:t>
      </w:r>
      <w:r w:rsidRPr="0022296C">
        <w:rPr>
          <w:rFonts w:ascii="StobiSerif Regular" w:hAnsi="StobiSerif Regular" w:cs="Calibri"/>
          <w:lang w:val="mk-MK"/>
        </w:rPr>
        <w:t xml:space="preserve"> од дискриминација, како и унапредување</w:t>
      </w:r>
      <w:r>
        <w:rPr>
          <w:rFonts w:ascii="StobiSerif Regular" w:hAnsi="StobiSerif Regular" w:cs="Calibri"/>
          <w:lang w:val="mk-MK"/>
        </w:rPr>
        <w:t>то</w:t>
      </w:r>
      <w:r w:rsidRPr="0022296C">
        <w:rPr>
          <w:rFonts w:ascii="StobiSerif Regular" w:hAnsi="StobiSerif Regular" w:cs="Calibri"/>
          <w:lang w:val="mk-MK"/>
        </w:rPr>
        <w:t xml:space="preserve"> на еднаквоста согласно мандатот и надлежностите што </w:t>
      </w:r>
      <w:r>
        <w:rPr>
          <w:rFonts w:ascii="StobiSerif Regular" w:hAnsi="StobiSerif Regular" w:cs="Calibri"/>
          <w:lang w:val="mk-MK"/>
        </w:rPr>
        <w:t>и</w:t>
      </w:r>
      <w:r w:rsidRPr="0022296C">
        <w:rPr>
          <w:rFonts w:ascii="StobiSerif Regular" w:hAnsi="StobiSerif Regular" w:cs="Calibri"/>
          <w:lang w:val="mk-MK"/>
        </w:rPr>
        <w:t xml:space="preserve"> се доверени со </w:t>
      </w:r>
      <w:r>
        <w:rPr>
          <w:rFonts w:ascii="StobiSerif Regular" w:hAnsi="StobiSerif Regular" w:cs="Calibri"/>
          <w:lang w:val="mk-MK"/>
        </w:rPr>
        <w:t>ЗСЗД</w:t>
      </w:r>
      <w:r w:rsidRPr="0022296C">
        <w:rPr>
          <w:rFonts w:ascii="StobiSerif Regular" w:hAnsi="StobiSerif Regular" w:cs="Calibri"/>
          <w:lang w:val="mk-MK"/>
        </w:rPr>
        <w:t xml:space="preserve">. </w:t>
      </w:r>
    </w:p>
    <w:p w14:paraId="1EA356D5" w14:textId="1C24182A" w:rsidR="00130488" w:rsidRDefault="00130488" w:rsidP="0065736F">
      <w:pPr>
        <w:spacing w:line="276" w:lineRule="auto"/>
        <w:jc w:val="both"/>
        <w:rPr>
          <w:rFonts w:ascii="StobiSerif Regular" w:hAnsi="StobiSerif Regular" w:cs="Calibri"/>
          <w:lang w:val="mk-MK"/>
        </w:rPr>
      </w:pPr>
      <w:r>
        <w:rPr>
          <w:rFonts w:ascii="StobiSerif Regular" w:hAnsi="StobiSerif Regular" w:cs="Calibri"/>
          <w:lang w:val="mk-MK"/>
        </w:rPr>
        <w:t>Како кратка статистичка информација</w:t>
      </w:r>
      <w:r w:rsidR="00E93283">
        <w:rPr>
          <w:rFonts w:ascii="StobiSerif Regular" w:hAnsi="StobiSerif Regular" w:cs="Calibri"/>
          <w:lang w:val="mk-MK"/>
        </w:rPr>
        <w:t>,</w:t>
      </w:r>
      <w:r>
        <w:rPr>
          <w:rFonts w:ascii="StobiSerif Regular" w:hAnsi="StobiSerif Regular" w:cs="Calibri"/>
          <w:lang w:val="mk-MK"/>
        </w:rPr>
        <w:t xml:space="preserve"> в</w:t>
      </w:r>
      <w:r w:rsidRPr="0022296C">
        <w:rPr>
          <w:rFonts w:ascii="StobiSerif Regular" w:hAnsi="StobiSerif Regular" w:cs="Calibri"/>
          <w:lang w:val="mk-MK"/>
        </w:rPr>
        <w:t>о текот на првиот квартал од 2022</w:t>
      </w:r>
      <w:r>
        <w:rPr>
          <w:rFonts w:ascii="StobiSerif Regular" w:hAnsi="StobiSerif Regular" w:cs="Calibri"/>
          <w:lang w:val="mk-MK"/>
        </w:rPr>
        <w:t xml:space="preserve"> година,</w:t>
      </w:r>
      <w:r w:rsidRPr="0022296C">
        <w:rPr>
          <w:rFonts w:ascii="StobiSerif Regular" w:hAnsi="StobiSerif Regular" w:cs="Calibri"/>
          <w:lang w:val="mk-MK"/>
        </w:rPr>
        <w:t xml:space="preserve"> до </w:t>
      </w:r>
      <w:r>
        <w:rPr>
          <w:rFonts w:ascii="StobiSerif Regular" w:hAnsi="StobiSerif Regular" w:cs="Calibri"/>
          <w:lang w:val="mk-MK"/>
        </w:rPr>
        <w:t>КСЗД</w:t>
      </w:r>
      <w:r w:rsidRPr="0022296C">
        <w:rPr>
          <w:rFonts w:ascii="StobiSerif Regular" w:hAnsi="StobiSerif Regular" w:cs="Calibri"/>
          <w:lang w:val="mk-MK"/>
        </w:rPr>
        <w:t xml:space="preserve"> </w:t>
      </w:r>
      <w:r>
        <w:rPr>
          <w:rFonts w:ascii="StobiSerif Regular" w:hAnsi="StobiSerif Regular" w:cs="Calibri"/>
          <w:lang w:val="mk-MK"/>
        </w:rPr>
        <w:t xml:space="preserve">се </w:t>
      </w:r>
      <w:r w:rsidRPr="0022296C">
        <w:rPr>
          <w:rFonts w:ascii="StobiSerif Regular" w:hAnsi="StobiSerif Regular" w:cs="Calibri"/>
          <w:lang w:val="mk-MK"/>
        </w:rPr>
        <w:t xml:space="preserve">доставени вкупно </w:t>
      </w:r>
      <w:r>
        <w:rPr>
          <w:rFonts w:ascii="StobiSerif Regular" w:hAnsi="StobiSerif Regular" w:cs="Calibri"/>
          <w:lang w:val="mk-MK"/>
        </w:rPr>
        <w:t xml:space="preserve">57 </w:t>
      </w:r>
      <w:r w:rsidRPr="0022296C">
        <w:rPr>
          <w:rFonts w:ascii="StobiSerif Regular" w:hAnsi="StobiSerif Regular" w:cs="Calibri"/>
          <w:lang w:val="mk-MK"/>
        </w:rPr>
        <w:t>претставки</w:t>
      </w:r>
      <w:r>
        <w:rPr>
          <w:rFonts w:ascii="StobiSerif Regular" w:hAnsi="StobiSerif Regular" w:cs="Calibri"/>
          <w:lang w:val="mk-MK"/>
        </w:rPr>
        <w:t xml:space="preserve"> од кои 46</w:t>
      </w:r>
      <w:r w:rsidRPr="0022296C">
        <w:rPr>
          <w:rFonts w:ascii="StobiSerif Regular" w:hAnsi="StobiSerif Regular" w:cs="Calibri"/>
          <w:lang w:val="mk-MK"/>
        </w:rPr>
        <w:t xml:space="preserve"> претставки</w:t>
      </w:r>
      <w:r>
        <w:rPr>
          <w:rFonts w:ascii="StobiSerif Regular" w:hAnsi="StobiSerif Regular" w:cs="Calibri"/>
          <w:lang w:val="mk-MK"/>
        </w:rPr>
        <w:t xml:space="preserve"> се решени до моментот на </w:t>
      </w:r>
      <w:r w:rsidR="00E93283">
        <w:rPr>
          <w:rFonts w:ascii="StobiSerif Regular" w:hAnsi="StobiSerif Regular" w:cs="Calibri"/>
          <w:lang w:val="mk-MK"/>
        </w:rPr>
        <w:t>изготвувањето</w:t>
      </w:r>
      <w:r>
        <w:rPr>
          <w:rFonts w:ascii="StobiSerif Regular" w:hAnsi="StobiSerif Regular" w:cs="Calibri"/>
          <w:lang w:val="mk-MK"/>
        </w:rPr>
        <w:t xml:space="preserve"> на овој извештај. Само за споредба, минатата година во истиот квартал</w:t>
      </w:r>
      <w:r w:rsidR="00E93283">
        <w:rPr>
          <w:rFonts w:ascii="StobiSerif Regular" w:hAnsi="StobiSerif Regular" w:cs="Calibri"/>
          <w:lang w:val="mk-MK"/>
        </w:rPr>
        <w:t>,</w:t>
      </w:r>
      <w:r>
        <w:rPr>
          <w:rFonts w:ascii="StobiSerif Regular" w:hAnsi="StobiSerif Regular" w:cs="Calibri"/>
          <w:lang w:val="mk-MK"/>
        </w:rPr>
        <w:t xml:space="preserve"> до КСЗД беа пристигнати 37 претставки. Ваквиот раст укажува на фактот дека</w:t>
      </w:r>
      <w:r w:rsidR="00E93283">
        <w:rPr>
          <w:rFonts w:ascii="StobiSerif Regular" w:hAnsi="StobiSerif Regular" w:cs="Calibri"/>
          <w:lang w:val="mk-MK"/>
        </w:rPr>
        <w:t>,</w:t>
      </w:r>
      <w:r>
        <w:rPr>
          <w:rFonts w:ascii="StobiSerif Regular" w:hAnsi="StobiSerif Regular" w:cs="Calibri"/>
          <w:lang w:val="mk-MK"/>
        </w:rPr>
        <w:t xml:space="preserve"> КСЗД станува се повидлива</w:t>
      </w:r>
      <w:r w:rsidR="00E93283">
        <w:rPr>
          <w:rFonts w:ascii="StobiSerif Regular" w:hAnsi="StobiSerif Regular" w:cs="Calibri"/>
          <w:lang w:val="mk-MK"/>
        </w:rPr>
        <w:t>,</w:t>
      </w:r>
      <w:r>
        <w:rPr>
          <w:rFonts w:ascii="StobiSerif Regular" w:hAnsi="StobiSerif Regular" w:cs="Calibri"/>
          <w:lang w:val="mk-MK"/>
        </w:rPr>
        <w:t xml:space="preserve"> а со тоа ја зголемува и довербата меѓу граѓаните. </w:t>
      </w:r>
      <w:r w:rsidR="00E93283">
        <w:rPr>
          <w:rFonts w:ascii="StobiSerif Regular" w:hAnsi="StobiSerif Regular" w:cs="Calibri"/>
          <w:lang w:val="mk-MK"/>
        </w:rPr>
        <w:t>В</w:t>
      </w:r>
      <w:r>
        <w:rPr>
          <w:rFonts w:ascii="StobiSerif Regular" w:hAnsi="StobiSerif Regular" w:cs="Calibri"/>
          <w:lang w:val="mk-MK"/>
        </w:rPr>
        <w:t>идливоста и враќањето на довербата во институцијата се приоритетни стратешки цели</w:t>
      </w:r>
      <w:r w:rsidR="00E93283">
        <w:rPr>
          <w:rFonts w:ascii="StobiSerif Regular" w:hAnsi="StobiSerif Regular" w:cs="Calibri"/>
          <w:lang w:val="mk-MK"/>
        </w:rPr>
        <w:t xml:space="preserve"> </w:t>
      </w:r>
      <w:r>
        <w:rPr>
          <w:rFonts w:ascii="StobiSerif Regular" w:hAnsi="StobiSerif Regular" w:cs="Calibri"/>
          <w:lang w:val="mk-MK"/>
        </w:rPr>
        <w:t>на КСЗД.</w:t>
      </w:r>
    </w:p>
    <w:p w14:paraId="7B46DD27" w14:textId="6F78EA8F" w:rsidR="00130488" w:rsidRPr="0022296C" w:rsidRDefault="00130488" w:rsidP="0065736F">
      <w:pPr>
        <w:spacing w:line="276" w:lineRule="auto"/>
        <w:jc w:val="both"/>
        <w:rPr>
          <w:rFonts w:ascii="StobiSerif Regular" w:hAnsi="StobiSerif Regular" w:cs="Calibri"/>
          <w:lang w:val="mk-MK"/>
        </w:rPr>
      </w:pPr>
      <w:r>
        <w:rPr>
          <w:rFonts w:ascii="StobiSerif Regular" w:hAnsi="StobiSerif Regular" w:cs="Calibri"/>
          <w:lang w:val="mk-MK"/>
        </w:rPr>
        <w:t xml:space="preserve">КСЗД во изминатиот квартал не работеше само на постапување по претставки туку, со цел да се постигнат стратешките цели, </w:t>
      </w:r>
      <w:r w:rsidR="008226E6">
        <w:rPr>
          <w:rFonts w:ascii="StobiSerif Regular" w:hAnsi="StobiSerif Regular" w:cs="Calibri"/>
          <w:lang w:val="mk-MK"/>
        </w:rPr>
        <w:t>туку</w:t>
      </w:r>
      <w:r w:rsidRPr="0022296C">
        <w:rPr>
          <w:rFonts w:ascii="StobiSerif Regular" w:hAnsi="StobiSerif Regular" w:cs="Calibri"/>
          <w:lang w:val="mk-MK"/>
        </w:rPr>
        <w:t xml:space="preserve"> континуирано</w:t>
      </w:r>
      <w:r>
        <w:rPr>
          <w:rFonts w:ascii="StobiSerif Regular" w:hAnsi="StobiSerif Regular" w:cs="Calibri"/>
          <w:lang w:val="mk-MK"/>
        </w:rPr>
        <w:t xml:space="preserve"> работеше и на </w:t>
      </w:r>
      <w:r w:rsidRPr="0022296C">
        <w:rPr>
          <w:rFonts w:ascii="StobiSerif Regular" w:hAnsi="StobiSerif Regular" w:cs="Calibri"/>
          <w:lang w:val="mk-MK"/>
        </w:rPr>
        <w:t>јакнење</w:t>
      </w:r>
      <w:r>
        <w:rPr>
          <w:rFonts w:ascii="StobiSerif Regular" w:hAnsi="StobiSerif Regular" w:cs="Calibri"/>
          <w:lang w:val="mk-MK"/>
        </w:rPr>
        <w:t>то</w:t>
      </w:r>
      <w:r w:rsidRPr="0022296C">
        <w:rPr>
          <w:rFonts w:ascii="StobiSerif Regular" w:hAnsi="StobiSerif Regular" w:cs="Calibri"/>
          <w:lang w:val="mk-MK"/>
        </w:rPr>
        <w:t xml:space="preserve"> на капацитетите</w:t>
      </w:r>
      <w:r>
        <w:rPr>
          <w:rFonts w:ascii="StobiSerif Regular" w:hAnsi="StobiSerif Regular" w:cs="Calibri"/>
          <w:lang w:val="mk-MK"/>
        </w:rPr>
        <w:t xml:space="preserve"> на членовите и административната служба преку разни обуки од домашни и меѓународни организации</w:t>
      </w:r>
      <w:r w:rsidRPr="0022296C">
        <w:rPr>
          <w:rFonts w:ascii="StobiSerif Regular" w:hAnsi="StobiSerif Regular" w:cs="Calibri"/>
          <w:lang w:val="mk-MK"/>
        </w:rPr>
        <w:t>,</w:t>
      </w:r>
      <w:r>
        <w:rPr>
          <w:rFonts w:ascii="StobiSerif Regular" w:hAnsi="StobiSerif Regular" w:cs="Calibri"/>
          <w:lang w:val="mk-MK"/>
        </w:rPr>
        <w:t xml:space="preserve"> склучување на меморандуми за соработка и подобрување на меѓу институционалната соработка,</w:t>
      </w:r>
      <w:r w:rsidRPr="0022296C">
        <w:rPr>
          <w:rFonts w:ascii="StobiSerif Regular" w:hAnsi="StobiSerif Regular" w:cs="Calibri"/>
          <w:lang w:val="mk-MK"/>
        </w:rPr>
        <w:t xml:space="preserve"> зголемување на видливоста преку учество на ТВ емисии, настани, информирање на граѓаните за надлежностите и овластувањата</w:t>
      </w:r>
      <w:r>
        <w:rPr>
          <w:rFonts w:ascii="StobiSerif Regular" w:hAnsi="StobiSerif Regular" w:cs="Calibri"/>
          <w:lang w:val="mk-MK"/>
        </w:rPr>
        <w:t>,</w:t>
      </w:r>
      <w:r w:rsidRPr="0022296C">
        <w:rPr>
          <w:rFonts w:ascii="StobiSerif Regular" w:hAnsi="StobiSerif Regular" w:cs="Calibri"/>
          <w:lang w:val="mk-MK"/>
        </w:rPr>
        <w:t xml:space="preserve"> </w:t>
      </w:r>
      <w:r>
        <w:rPr>
          <w:rFonts w:ascii="StobiSerif Regular" w:hAnsi="StobiSerif Regular" w:cs="Calibri"/>
          <w:lang w:val="mk-MK"/>
        </w:rPr>
        <w:t>итн</w:t>
      </w:r>
      <w:r w:rsidRPr="0022296C">
        <w:rPr>
          <w:rFonts w:ascii="StobiSerif Regular" w:hAnsi="StobiSerif Regular" w:cs="Calibri"/>
          <w:lang w:val="mk-MK"/>
        </w:rPr>
        <w:t>.</w:t>
      </w:r>
    </w:p>
    <w:p w14:paraId="689F0EB6" w14:textId="3FB153A9" w:rsidR="00130488" w:rsidRDefault="008226E6" w:rsidP="0065736F">
      <w:pPr>
        <w:spacing w:line="276" w:lineRule="auto"/>
        <w:jc w:val="both"/>
        <w:rPr>
          <w:rFonts w:ascii="StobiSerif Regular" w:hAnsi="StobiSerif Regular" w:cs="Calibri"/>
          <w:bCs/>
          <w:lang w:val="mk-MK"/>
        </w:rPr>
      </w:pPr>
      <w:r>
        <w:rPr>
          <w:rFonts w:ascii="StobiSerif Regular" w:hAnsi="StobiSerif Regular" w:cs="Calibri"/>
          <w:bCs/>
          <w:lang w:val="mk-MK"/>
        </w:rPr>
        <w:t>В</w:t>
      </w:r>
      <w:r w:rsidR="00130488">
        <w:rPr>
          <w:rFonts w:ascii="StobiSerif Regular" w:hAnsi="StobiSerif Regular" w:cs="Calibri"/>
          <w:bCs/>
          <w:lang w:val="mk-MK"/>
        </w:rPr>
        <w:t>о последниот квартал</w:t>
      </w:r>
      <w:r>
        <w:rPr>
          <w:rFonts w:ascii="StobiSerif Regular" w:hAnsi="StobiSerif Regular" w:cs="Calibri"/>
          <w:bCs/>
          <w:lang w:val="mk-MK"/>
        </w:rPr>
        <w:t>, КСЗД</w:t>
      </w:r>
      <w:r w:rsidR="00130488">
        <w:rPr>
          <w:rFonts w:ascii="StobiSerif Regular" w:hAnsi="StobiSerif Regular" w:cs="Calibri"/>
          <w:bCs/>
          <w:lang w:val="mk-MK"/>
        </w:rPr>
        <w:t xml:space="preserve"> се</w:t>
      </w:r>
      <w:r w:rsidR="00130488" w:rsidRPr="0022296C">
        <w:rPr>
          <w:rFonts w:ascii="StobiSerif Regular" w:hAnsi="StobiSerif Regular" w:cs="Calibri"/>
          <w:bCs/>
          <w:lang w:val="mk-MK"/>
        </w:rPr>
        <w:t xml:space="preserve"> екипираше </w:t>
      </w:r>
      <w:r w:rsidR="00130488">
        <w:rPr>
          <w:rFonts w:ascii="StobiSerif Regular" w:hAnsi="StobiSerif Regular" w:cs="Calibri"/>
          <w:bCs/>
          <w:lang w:val="mk-MK"/>
        </w:rPr>
        <w:t>с</w:t>
      </w:r>
      <w:r w:rsidR="00130488" w:rsidRPr="0022296C">
        <w:rPr>
          <w:rFonts w:ascii="StobiSerif Regular" w:hAnsi="StobiSerif Regular" w:cs="Calibri"/>
          <w:bCs/>
          <w:lang w:val="mk-MK"/>
        </w:rPr>
        <w:t>о дополнителни два административни службени</w:t>
      </w:r>
      <w:r>
        <w:rPr>
          <w:rFonts w:ascii="StobiSerif Regular" w:hAnsi="StobiSerif Regular" w:cs="Calibri"/>
          <w:bCs/>
          <w:lang w:val="mk-MK"/>
        </w:rPr>
        <w:t>ка</w:t>
      </w:r>
      <w:r w:rsidR="00130488" w:rsidRPr="0022296C">
        <w:rPr>
          <w:rFonts w:ascii="StobiSerif Regular" w:hAnsi="StobiSerif Regular" w:cs="Calibri"/>
          <w:bCs/>
          <w:lang w:val="mk-MK"/>
        </w:rPr>
        <w:t xml:space="preserve"> кои </w:t>
      </w:r>
      <w:r w:rsidR="00130488">
        <w:rPr>
          <w:rFonts w:ascii="StobiSerif Regular" w:hAnsi="StobiSerif Regular" w:cs="Calibri"/>
          <w:bCs/>
          <w:lang w:val="mk-MK"/>
        </w:rPr>
        <w:t>се од суштинско значење за</w:t>
      </w:r>
      <w:r w:rsidR="00130488" w:rsidRPr="0022296C">
        <w:rPr>
          <w:rFonts w:ascii="StobiSerif Regular" w:hAnsi="StobiSerif Regular" w:cs="Calibri"/>
          <w:bCs/>
          <w:lang w:val="mk-MK"/>
        </w:rPr>
        <w:t xml:space="preserve"> </w:t>
      </w:r>
      <w:r w:rsidR="00130488">
        <w:rPr>
          <w:rFonts w:ascii="StobiSerif Regular" w:hAnsi="StobiSerif Regular" w:cs="Calibri"/>
          <w:bCs/>
          <w:lang w:val="mk-MK"/>
        </w:rPr>
        <w:t>ефикасна</w:t>
      </w:r>
      <w:r>
        <w:rPr>
          <w:rFonts w:ascii="StobiSerif Regular" w:hAnsi="StobiSerif Regular" w:cs="Calibri"/>
          <w:bCs/>
          <w:lang w:val="mk-MK"/>
        </w:rPr>
        <w:t xml:space="preserve"> работа</w:t>
      </w:r>
      <w:r w:rsidR="00130488" w:rsidRPr="0022296C">
        <w:rPr>
          <w:rFonts w:ascii="StobiSerif Regular" w:hAnsi="StobiSerif Regular" w:cs="Calibri"/>
          <w:bCs/>
          <w:lang w:val="mk-MK"/>
        </w:rPr>
        <w:t xml:space="preserve">. </w:t>
      </w:r>
      <w:r w:rsidR="00130488">
        <w:rPr>
          <w:rFonts w:ascii="StobiSerif Regular" w:hAnsi="StobiSerif Regular" w:cs="Calibri"/>
          <w:bCs/>
          <w:lang w:val="mk-MK"/>
        </w:rPr>
        <w:t xml:space="preserve">Екипирањето на стручната служба се покажа како </w:t>
      </w:r>
      <w:r>
        <w:rPr>
          <w:rFonts w:ascii="StobiSerif Regular" w:hAnsi="StobiSerif Regular" w:cs="Calibri"/>
          <w:bCs/>
          <w:lang w:val="mk-MK"/>
        </w:rPr>
        <w:t>бавен</w:t>
      </w:r>
      <w:r w:rsidR="00130488">
        <w:rPr>
          <w:rFonts w:ascii="StobiSerif Regular" w:hAnsi="StobiSerif Regular" w:cs="Calibri"/>
          <w:bCs/>
          <w:lang w:val="mk-MK"/>
        </w:rPr>
        <w:t xml:space="preserve"> и комплициран процес</w:t>
      </w:r>
      <w:r w:rsidR="00B5426A">
        <w:rPr>
          <w:rFonts w:ascii="StobiSerif Regular" w:hAnsi="StobiSerif Regular" w:cs="Calibri"/>
          <w:bCs/>
          <w:lang w:val="mk-MK"/>
        </w:rPr>
        <w:t>. О</w:t>
      </w:r>
      <w:r w:rsidR="00130488">
        <w:rPr>
          <w:rFonts w:ascii="StobiSerif Regular" w:hAnsi="StobiSerif Regular" w:cs="Calibri"/>
          <w:bCs/>
          <w:lang w:val="mk-MK"/>
        </w:rPr>
        <w:t>на на што КСЗД се надева е дека</w:t>
      </w:r>
      <w:r w:rsidR="00B5426A">
        <w:rPr>
          <w:rFonts w:ascii="StobiSerif Regular" w:hAnsi="StobiSerif Regular" w:cs="Calibri"/>
          <w:bCs/>
          <w:lang w:val="mk-MK"/>
        </w:rPr>
        <w:t>,</w:t>
      </w:r>
      <w:r w:rsidR="00130488">
        <w:rPr>
          <w:rFonts w:ascii="StobiSerif Regular" w:hAnsi="StobiSerif Regular" w:cs="Calibri"/>
          <w:bCs/>
          <w:lang w:val="mk-MK"/>
        </w:rPr>
        <w:t xml:space="preserve"> </w:t>
      </w:r>
      <w:r>
        <w:rPr>
          <w:rFonts w:ascii="StobiSerif Regular" w:hAnsi="StobiSerif Regular" w:cs="Calibri"/>
          <w:bCs/>
          <w:lang w:val="mk-MK"/>
        </w:rPr>
        <w:t>наскоро</w:t>
      </w:r>
      <w:r w:rsidR="00130488">
        <w:rPr>
          <w:rFonts w:ascii="StobiSerif Regular" w:hAnsi="StobiSerif Regular" w:cs="Calibri"/>
          <w:bCs/>
          <w:lang w:val="mk-MK"/>
        </w:rPr>
        <w:t xml:space="preserve"> ќе </w:t>
      </w:r>
      <w:r w:rsidR="00B5426A">
        <w:rPr>
          <w:rFonts w:ascii="StobiSerif Regular" w:hAnsi="StobiSerif Regular" w:cs="Calibri"/>
          <w:bCs/>
          <w:lang w:val="mk-MK"/>
        </w:rPr>
        <w:t>про</w:t>
      </w:r>
      <w:r w:rsidR="00130488">
        <w:rPr>
          <w:rFonts w:ascii="StobiSerif Regular" w:hAnsi="StobiSerif Regular" w:cs="Calibri"/>
          <w:bCs/>
          <w:lang w:val="mk-MK"/>
        </w:rPr>
        <w:t>функционира Парламентарната комисијата за Избори и именувања и дека ќе се избере и седмиот член на К</w:t>
      </w:r>
      <w:r w:rsidR="00B5426A">
        <w:rPr>
          <w:rFonts w:ascii="StobiSerif Regular" w:hAnsi="StobiSerif Regular" w:cs="Calibri"/>
          <w:bCs/>
          <w:lang w:val="mk-MK"/>
        </w:rPr>
        <w:t>омисијата</w:t>
      </w:r>
      <w:r w:rsidR="00130488">
        <w:rPr>
          <w:rFonts w:ascii="StobiSerif Regular" w:hAnsi="StobiSerif Regular" w:cs="Calibri"/>
          <w:bCs/>
          <w:lang w:val="mk-MK"/>
        </w:rPr>
        <w:t xml:space="preserve">. </w:t>
      </w:r>
      <w:r w:rsidR="00130488" w:rsidRPr="0022296C">
        <w:rPr>
          <w:rFonts w:ascii="StobiSerif Regular" w:hAnsi="StobiSerif Regular" w:cs="Calibri"/>
          <w:bCs/>
          <w:lang w:val="mk-MK"/>
        </w:rPr>
        <w:t xml:space="preserve"> </w:t>
      </w:r>
    </w:p>
    <w:p w14:paraId="39044B89" w14:textId="2840BE23" w:rsidR="00130488" w:rsidRPr="0022296C" w:rsidRDefault="00130488" w:rsidP="0065736F">
      <w:pPr>
        <w:spacing w:line="276" w:lineRule="auto"/>
        <w:jc w:val="both"/>
        <w:rPr>
          <w:rFonts w:ascii="StobiSerif Regular" w:hAnsi="StobiSerif Regular" w:cs="Calibri"/>
          <w:lang w:val="mk-MK"/>
        </w:rPr>
      </w:pPr>
      <w:r w:rsidRPr="0022296C">
        <w:rPr>
          <w:rFonts w:ascii="StobiSerif Regular" w:hAnsi="StobiSerif Regular" w:cs="Calibri"/>
          <w:lang w:val="mk-MK"/>
        </w:rPr>
        <w:t>На крајот, сумирајќи ги бројните активности преземени во првиот квартал</w:t>
      </w:r>
      <w:r w:rsidR="00B5426A">
        <w:rPr>
          <w:rFonts w:ascii="StobiSerif Regular" w:hAnsi="StobiSerif Regular" w:cs="Calibri"/>
          <w:lang w:val="mk-MK"/>
        </w:rPr>
        <w:t xml:space="preserve"> од оваа година</w:t>
      </w:r>
      <w:r w:rsidRPr="0022296C">
        <w:rPr>
          <w:rFonts w:ascii="StobiSerif Regular" w:hAnsi="StobiSerif Regular" w:cs="Calibri"/>
          <w:lang w:val="mk-MK"/>
        </w:rPr>
        <w:t xml:space="preserve"> </w:t>
      </w:r>
      <w:r>
        <w:rPr>
          <w:rFonts w:ascii="StobiSerif Regular" w:hAnsi="StobiSerif Regular" w:cs="Calibri"/>
          <w:lang w:val="mk-MK"/>
        </w:rPr>
        <w:t>и презентирани во овој извештај</w:t>
      </w:r>
      <w:r w:rsidRPr="0022296C">
        <w:rPr>
          <w:rFonts w:ascii="StobiSerif Regular" w:hAnsi="StobiSerif Regular" w:cs="Calibri"/>
          <w:lang w:val="mk-MK"/>
        </w:rPr>
        <w:t>,</w:t>
      </w:r>
      <w:r>
        <w:rPr>
          <w:rFonts w:ascii="StobiSerif Regular" w:hAnsi="StobiSerif Regular" w:cs="Calibri"/>
          <w:lang w:val="mk-MK"/>
        </w:rPr>
        <w:t xml:space="preserve"> сакаме да ја информираме јавноста дека</w:t>
      </w:r>
      <w:r w:rsidRPr="0022296C">
        <w:rPr>
          <w:rFonts w:ascii="StobiSerif Regular" w:hAnsi="StobiSerif Regular" w:cs="Calibri"/>
          <w:lang w:val="mk-MK"/>
        </w:rPr>
        <w:t xml:space="preserve"> </w:t>
      </w:r>
      <w:r>
        <w:rPr>
          <w:rFonts w:ascii="StobiSerif Regular" w:hAnsi="StobiSerif Regular" w:cs="Calibri"/>
          <w:lang w:val="mk-MK"/>
        </w:rPr>
        <w:t>КСЗД продолжува со својот</w:t>
      </w:r>
      <w:r w:rsidRPr="0022296C">
        <w:rPr>
          <w:rFonts w:ascii="StobiSerif Regular" w:hAnsi="StobiSerif Regular" w:cs="Calibri"/>
          <w:lang w:val="mk-MK"/>
        </w:rPr>
        <w:t xml:space="preserve"> проактивен пристап, верувајќи дека на </w:t>
      </w:r>
      <w:r w:rsidR="00B5426A">
        <w:rPr>
          <w:rFonts w:ascii="StobiSerif Regular" w:hAnsi="StobiSerif Regular" w:cs="Calibri"/>
          <w:lang w:val="mk-MK"/>
        </w:rPr>
        <w:t>то</w:t>
      </w:r>
      <w:r w:rsidRPr="0022296C">
        <w:rPr>
          <w:rFonts w:ascii="StobiSerif Regular" w:hAnsi="StobiSerif Regular" w:cs="Calibri"/>
          <w:lang w:val="mk-MK"/>
        </w:rPr>
        <w:t xml:space="preserve">ј начин </w:t>
      </w:r>
      <w:r>
        <w:rPr>
          <w:rFonts w:ascii="StobiSerif Regular" w:hAnsi="StobiSerif Regular" w:cs="Calibri"/>
          <w:lang w:val="mk-MK"/>
        </w:rPr>
        <w:t xml:space="preserve">институцијата ќе придонесе </w:t>
      </w:r>
      <w:r w:rsidR="00B5426A">
        <w:rPr>
          <w:rFonts w:ascii="StobiSerif Regular" w:hAnsi="StobiSerif Regular" w:cs="Calibri"/>
          <w:lang w:val="mk-MK"/>
        </w:rPr>
        <w:t>за</w:t>
      </w:r>
      <w:r w:rsidRPr="0022296C">
        <w:rPr>
          <w:rFonts w:ascii="StobiSerif Regular" w:hAnsi="StobiSerif Regular" w:cs="Calibri"/>
          <w:lang w:val="mk-MK"/>
        </w:rPr>
        <w:t xml:space="preserve"> понатамошно </w:t>
      </w:r>
      <w:r>
        <w:rPr>
          <w:rFonts w:ascii="StobiSerif Regular" w:hAnsi="StobiSerif Regular" w:cs="Calibri"/>
          <w:lang w:val="mk-MK"/>
        </w:rPr>
        <w:t>унапредување</w:t>
      </w:r>
      <w:r w:rsidRPr="0022296C">
        <w:rPr>
          <w:rFonts w:ascii="StobiSerif Regular" w:hAnsi="StobiSerif Regular" w:cs="Calibri"/>
          <w:lang w:val="mk-MK"/>
        </w:rPr>
        <w:t xml:space="preserve"> на општество</w:t>
      </w:r>
      <w:r>
        <w:rPr>
          <w:rFonts w:ascii="StobiSerif Regular" w:hAnsi="StobiSerif Regular" w:cs="Calibri"/>
          <w:lang w:val="mk-MK"/>
        </w:rPr>
        <w:t>то</w:t>
      </w:r>
      <w:r w:rsidRPr="0022296C">
        <w:rPr>
          <w:rFonts w:ascii="StobiSerif Regular" w:hAnsi="StobiSerif Regular" w:cs="Calibri"/>
          <w:lang w:val="mk-MK"/>
        </w:rPr>
        <w:t xml:space="preserve"> засновано </w:t>
      </w:r>
      <w:r>
        <w:rPr>
          <w:rFonts w:ascii="StobiSerif Regular" w:hAnsi="StobiSerif Regular" w:cs="Calibri"/>
          <w:lang w:val="mk-MK"/>
        </w:rPr>
        <w:t>на владеењето на правото,</w:t>
      </w:r>
      <w:r w:rsidRPr="0022296C">
        <w:rPr>
          <w:rFonts w:ascii="StobiSerif Regular" w:hAnsi="StobiSerif Regular" w:cs="Calibri"/>
          <w:lang w:val="mk-MK"/>
        </w:rPr>
        <w:t xml:space="preserve"> човековите права</w:t>
      </w:r>
      <w:r>
        <w:rPr>
          <w:rFonts w:ascii="StobiSerif Regular" w:hAnsi="StobiSerif Regular" w:cs="Calibri"/>
          <w:lang w:val="mk-MK"/>
        </w:rPr>
        <w:t xml:space="preserve"> </w:t>
      </w:r>
      <w:r w:rsidRPr="0022296C">
        <w:rPr>
          <w:rFonts w:ascii="StobiSerif Regular" w:hAnsi="StobiSerif Regular" w:cs="Calibri"/>
          <w:lang w:val="mk-MK"/>
        </w:rPr>
        <w:t>и почитување</w:t>
      </w:r>
      <w:r>
        <w:rPr>
          <w:rFonts w:ascii="StobiSerif Regular" w:hAnsi="StobiSerif Regular" w:cs="Calibri"/>
          <w:lang w:val="mk-MK"/>
        </w:rPr>
        <w:t>то</w:t>
      </w:r>
      <w:r w:rsidRPr="0022296C">
        <w:rPr>
          <w:rFonts w:ascii="StobiSerif Regular" w:hAnsi="StobiSerif Regular" w:cs="Calibri"/>
          <w:lang w:val="mk-MK"/>
        </w:rPr>
        <w:t xml:space="preserve"> на различностите. </w:t>
      </w:r>
    </w:p>
    <w:p w14:paraId="7708EADF" w14:textId="6F912A78" w:rsidR="00310C71" w:rsidRPr="0022296C" w:rsidRDefault="00156768" w:rsidP="00026D9B">
      <w:pPr>
        <w:spacing w:line="276" w:lineRule="auto"/>
        <w:ind w:firstLine="720"/>
        <w:jc w:val="both"/>
        <w:rPr>
          <w:rFonts w:ascii="StobiSerif Regular" w:hAnsi="StobiSerif Regular" w:cs="Calibri"/>
          <w:lang w:val="mk-MK"/>
        </w:rPr>
      </w:pPr>
      <w:r w:rsidRPr="0022296C">
        <w:rPr>
          <w:rFonts w:ascii="StobiSerif Regular" w:hAnsi="StobiSerif Regular" w:cs="Calibri"/>
          <w:lang w:val="mk-MK"/>
        </w:rPr>
        <w:t>Со почит,</w:t>
      </w:r>
    </w:p>
    <w:p w14:paraId="337FF40F" w14:textId="57B938DD" w:rsidR="00BF5674" w:rsidRDefault="00026D9B" w:rsidP="00026D9B">
      <w:pPr>
        <w:spacing w:line="276" w:lineRule="auto"/>
        <w:ind w:left="6480"/>
        <w:rPr>
          <w:rFonts w:ascii="StobiSerif Regular" w:hAnsi="StobiSerif Regular" w:cs="Calibri"/>
          <w:lang w:val="mk-MK"/>
        </w:rPr>
      </w:pPr>
      <w:r>
        <w:rPr>
          <w:rFonts w:ascii="StobiSerif Regular" w:hAnsi="StobiSerif Regular" w:cs="Calibri"/>
          <w:lang w:val="mk-MK"/>
        </w:rPr>
        <w:t xml:space="preserve">      </w:t>
      </w:r>
      <w:r w:rsidR="00156768" w:rsidRPr="0022296C">
        <w:rPr>
          <w:rFonts w:ascii="StobiSerif Regular" w:hAnsi="StobiSerif Regular" w:cs="Calibri"/>
          <w:lang w:val="mk-MK"/>
        </w:rPr>
        <w:t>Кире Василе</w:t>
      </w:r>
      <w:bookmarkStart w:id="1" w:name="_Toc75951530"/>
      <w:r w:rsidR="002D6E4D">
        <w:rPr>
          <w:rFonts w:ascii="StobiSerif Regular" w:hAnsi="StobiSerif Regular" w:cs="Calibri"/>
          <w:lang w:val="mk-MK"/>
        </w:rPr>
        <w:t>в</w:t>
      </w:r>
    </w:p>
    <w:p w14:paraId="00F1EAC2" w14:textId="297C7D91" w:rsidR="00B5426A" w:rsidRPr="00B5426A" w:rsidRDefault="00B5426A" w:rsidP="00BD5ADD">
      <w:pPr>
        <w:spacing w:after="0" w:line="276" w:lineRule="auto"/>
        <w:ind w:left="6288"/>
        <w:rPr>
          <w:rFonts w:ascii="StobiSerif Regular" w:hAnsi="StobiSerif Regular" w:cs="Calibri"/>
          <w:lang w:val="mk-MK"/>
        </w:rPr>
      </w:pPr>
      <w:r>
        <w:rPr>
          <w:rFonts w:ascii="StobiSerif Regular" w:hAnsi="StobiSerif Regular" w:cs="Calibri"/>
          <w:lang w:val="mk-MK"/>
        </w:rPr>
        <w:t>Претседател на</w:t>
      </w:r>
      <w:r w:rsidR="00026D9B">
        <w:rPr>
          <w:rFonts w:ascii="StobiSerif Regular" w:hAnsi="StobiSerif Regular" w:cs="Calibri"/>
          <w:lang w:val="mk-MK"/>
        </w:rPr>
        <w:t xml:space="preserve"> </w:t>
      </w:r>
      <w:r>
        <w:rPr>
          <w:rFonts w:ascii="StobiSerif Regular" w:hAnsi="StobiSerif Regular" w:cs="Calibri"/>
          <w:lang w:val="mk-MK"/>
        </w:rPr>
        <w:t xml:space="preserve">Комисијата </w:t>
      </w:r>
      <w:r w:rsidR="00026D9B">
        <w:rPr>
          <w:rFonts w:ascii="StobiSerif Regular" w:hAnsi="StobiSerif Regular" w:cs="Calibri"/>
          <w:lang w:val="mk-MK"/>
        </w:rPr>
        <w:t xml:space="preserve">   </w:t>
      </w:r>
      <w:r w:rsidR="00BD5ADD">
        <w:rPr>
          <w:rFonts w:ascii="StobiSerif Regular" w:hAnsi="StobiSerif Regular" w:cs="Calibri"/>
          <w:lang w:val="mk-MK"/>
        </w:rPr>
        <w:t xml:space="preserve">     </w:t>
      </w:r>
      <w:r>
        <w:rPr>
          <w:rFonts w:ascii="StobiSerif Regular" w:hAnsi="StobiSerif Regular" w:cs="Calibri"/>
          <w:lang w:val="mk-MK"/>
        </w:rPr>
        <w:t>за</w:t>
      </w:r>
      <w:r w:rsidR="00026D9B">
        <w:rPr>
          <w:rFonts w:ascii="StobiSerif Regular" w:hAnsi="StobiSerif Regular" w:cs="Calibri"/>
          <w:lang w:val="mk-MK"/>
        </w:rPr>
        <w:t xml:space="preserve"> </w:t>
      </w:r>
      <w:r>
        <w:rPr>
          <w:rFonts w:ascii="StobiSerif Regular" w:hAnsi="StobiSerif Regular" w:cs="Calibri"/>
          <w:lang w:val="mk-MK"/>
        </w:rPr>
        <w:t xml:space="preserve">спречување и заштита од </w:t>
      </w:r>
      <w:r w:rsidR="00BD5ADD">
        <w:rPr>
          <w:rFonts w:ascii="StobiSerif Regular" w:hAnsi="StobiSerif Regular" w:cs="Calibri"/>
          <w:lang w:val="mk-MK"/>
        </w:rPr>
        <w:t xml:space="preserve"> </w:t>
      </w:r>
      <w:r>
        <w:rPr>
          <w:rFonts w:ascii="StobiSerif Regular" w:hAnsi="StobiSerif Regular" w:cs="Calibri"/>
          <w:lang w:val="mk-MK"/>
        </w:rPr>
        <w:t>дискриминација</w:t>
      </w:r>
    </w:p>
    <w:p w14:paraId="34AECF17" w14:textId="7A474AE9" w:rsidR="00156768" w:rsidRPr="0022296C" w:rsidRDefault="00156768" w:rsidP="0064444F">
      <w:pPr>
        <w:pStyle w:val="Heading1"/>
        <w:spacing w:before="120" w:after="120" w:line="276" w:lineRule="auto"/>
        <w:jc w:val="both"/>
        <w:rPr>
          <w:rFonts w:ascii="StobiSerif Regular" w:hAnsi="StobiSerif Regular" w:cs="Calibri"/>
          <w:b/>
          <w:bCs/>
          <w:sz w:val="22"/>
          <w:szCs w:val="22"/>
          <w:lang w:val="mk-MK"/>
        </w:rPr>
      </w:pPr>
      <w:r w:rsidRPr="0022296C">
        <w:rPr>
          <w:rFonts w:ascii="StobiSerif Regular" w:hAnsi="StobiSerif Regular" w:cs="Calibri"/>
          <w:b/>
          <w:bCs/>
          <w:sz w:val="22"/>
          <w:szCs w:val="22"/>
          <w:lang w:val="mk-MK"/>
        </w:rPr>
        <w:lastRenderedPageBreak/>
        <w:t>П</w:t>
      </w:r>
      <w:r w:rsidR="0049429B" w:rsidRPr="0022296C">
        <w:rPr>
          <w:rFonts w:ascii="StobiSerif Regular" w:hAnsi="StobiSerif Regular" w:cs="Calibri"/>
          <w:b/>
          <w:bCs/>
          <w:sz w:val="22"/>
          <w:szCs w:val="22"/>
          <w:lang w:val="mk-MK"/>
        </w:rPr>
        <w:t>ОСТАВЕНОСТ, ОСТВАРУВАЊЕ НА ЗАКОНСКИ НАДЛЕЖНОСТИ И СОСТАВ НА КОМИСИЈАТА</w:t>
      </w:r>
      <w:bookmarkEnd w:id="1"/>
    </w:p>
    <w:p w14:paraId="314B67D1" w14:textId="092AF113" w:rsidR="00156768" w:rsidRPr="004316E4" w:rsidRDefault="00AC2FB9" w:rsidP="0064444F">
      <w:pPr>
        <w:pStyle w:val="Heading2"/>
        <w:spacing w:before="120" w:after="120" w:line="276" w:lineRule="auto"/>
        <w:jc w:val="both"/>
        <w:rPr>
          <w:rFonts w:ascii="StobiSerif Regular" w:hAnsi="StobiSerif Regular" w:cs="Calibri"/>
          <w:color w:val="2F5496" w:themeColor="accent1" w:themeShade="BF"/>
          <w:sz w:val="22"/>
          <w:szCs w:val="22"/>
          <w:lang w:val="mk-MK"/>
        </w:rPr>
      </w:pPr>
      <w:bookmarkStart w:id="2" w:name="_Toc75951531"/>
      <w:r w:rsidRPr="004316E4">
        <w:rPr>
          <w:rFonts w:ascii="StobiSerif Regular" w:hAnsi="StobiSerif Regular" w:cs="Calibri"/>
          <w:color w:val="2F5496" w:themeColor="accent1" w:themeShade="BF"/>
          <w:sz w:val="22"/>
          <w:szCs w:val="22"/>
          <w:lang w:val="mk-MK"/>
        </w:rPr>
        <w:t xml:space="preserve"> Поставеност и </w:t>
      </w:r>
      <w:r w:rsidR="004316E4">
        <w:rPr>
          <w:rFonts w:ascii="StobiSerif Regular" w:hAnsi="StobiSerif Regular" w:cs="Calibri"/>
          <w:color w:val="2F5496" w:themeColor="accent1" w:themeShade="BF"/>
          <w:sz w:val="22"/>
          <w:szCs w:val="22"/>
          <w:lang w:val="mk-MK"/>
        </w:rPr>
        <w:t>с</w:t>
      </w:r>
      <w:r w:rsidR="00156768" w:rsidRPr="004316E4">
        <w:rPr>
          <w:rFonts w:ascii="StobiSerif Regular" w:hAnsi="StobiSerif Regular" w:cs="Calibri"/>
          <w:color w:val="2F5496" w:themeColor="accent1" w:themeShade="BF"/>
          <w:sz w:val="22"/>
          <w:szCs w:val="22"/>
          <w:lang w:val="mk-MK"/>
        </w:rPr>
        <w:t>остав на Комисијата</w:t>
      </w:r>
      <w:bookmarkEnd w:id="2"/>
      <w:r w:rsidR="00156768" w:rsidRPr="004316E4">
        <w:rPr>
          <w:rFonts w:ascii="StobiSerif Regular" w:hAnsi="StobiSerif Regular" w:cs="Calibri"/>
          <w:color w:val="2F5496" w:themeColor="accent1" w:themeShade="BF"/>
          <w:sz w:val="22"/>
          <w:szCs w:val="22"/>
          <w:lang w:val="mk-MK"/>
        </w:rPr>
        <w:t xml:space="preserve"> </w:t>
      </w:r>
    </w:p>
    <w:p w14:paraId="34DA9B30" w14:textId="50E6C21B" w:rsidR="00156768" w:rsidRPr="0022296C" w:rsidRDefault="00156768" w:rsidP="0064444F">
      <w:pPr>
        <w:spacing w:before="120" w:line="276" w:lineRule="auto"/>
        <w:jc w:val="both"/>
        <w:rPr>
          <w:rFonts w:ascii="StobiSerif Regular" w:hAnsi="StobiSerif Regular" w:cs="Calibri"/>
          <w:lang w:val="mk-MK"/>
        </w:rPr>
      </w:pPr>
      <w:r w:rsidRPr="0022296C">
        <w:rPr>
          <w:rFonts w:ascii="StobiSerif Regular" w:hAnsi="StobiSerif Regular" w:cs="Calibri"/>
          <w:lang w:val="mk-MK"/>
        </w:rPr>
        <w:t>Моменталниот состав на Комисијата се состои од 6 члена</w:t>
      </w:r>
      <w:r w:rsidR="0065736F">
        <w:rPr>
          <w:rFonts w:ascii="StobiSerif Regular" w:hAnsi="StobiSerif Regular" w:cs="Calibri"/>
          <w:lang w:val="mk-MK"/>
        </w:rPr>
        <w:t>,</w:t>
      </w:r>
      <w:r w:rsidRPr="0022296C">
        <w:rPr>
          <w:rFonts w:ascii="StobiSerif Regular" w:hAnsi="StobiSerif Regular" w:cs="Calibri"/>
          <w:lang w:val="mk-MK"/>
        </w:rPr>
        <w:t xml:space="preserve"> од кои 5 се мажи и една жена.</w:t>
      </w:r>
      <w:r w:rsidR="00AC2FB9" w:rsidRPr="0022296C">
        <w:rPr>
          <w:rFonts w:ascii="StobiSerif Regular" w:hAnsi="StobiSerif Regular" w:cs="Calibri"/>
          <w:lang w:val="mk-MK"/>
        </w:rPr>
        <w:t xml:space="preserve"> </w:t>
      </w:r>
      <w:r w:rsidRPr="0022296C">
        <w:rPr>
          <w:rFonts w:ascii="StobiSerif Regular" w:hAnsi="StobiSerif Regular" w:cs="Calibri"/>
          <w:lang w:val="mk-MK"/>
        </w:rPr>
        <w:t xml:space="preserve">Етничката застапеност на членовите на Комисијата го одразува мултиетничкиот карактер на </w:t>
      </w:r>
      <w:r w:rsidR="0065736F">
        <w:rPr>
          <w:rFonts w:ascii="StobiSerif Regular" w:hAnsi="StobiSerif Regular" w:cs="Calibri"/>
          <w:lang w:val="mk-MK"/>
        </w:rPr>
        <w:t>Р</w:t>
      </w:r>
      <w:r w:rsidRPr="0022296C">
        <w:rPr>
          <w:rFonts w:ascii="StobiSerif Regular" w:hAnsi="StobiSerif Regular" w:cs="Calibri"/>
          <w:lang w:val="mk-MK"/>
        </w:rPr>
        <w:t>С</w:t>
      </w:r>
      <w:r w:rsidR="0065736F">
        <w:rPr>
          <w:rFonts w:ascii="StobiSerif Regular" w:hAnsi="StobiSerif Regular" w:cs="Calibri"/>
          <w:lang w:val="mk-MK"/>
        </w:rPr>
        <w:t xml:space="preserve"> </w:t>
      </w:r>
      <w:r w:rsidRPr="0022296C">
        <w:rPr>
          <w:rFonts w:ascii="StobiSerif Regular" w:hAnsi="StobiSerif Regular" w:cs="Calibri"/>
          <w:lang w:val="mk-MK"/>
        </w:rPr>
        <w:t>Македонија. До моментот на пишување на овој извештај, седмиот член на Комисијата не е избран. Изборот на седмиот член е од императивна важност во насока на придонес кон непречен</w:t>
      </w:r>
      <w:r w:rsidR="0065736F">
        <w:rPr>
          <w:rFonts w:ascii="StobiSerif Regular" w:hAnsi="StobiSerif Regular" w:cs="Calibri"/>
          <w:lang w:val="mk-MK"/>
        </w:rPr>
        <w:t>а</w:t>
      </w:r>
      <w:r w:rsidRPr="0022296C">
        <w:rPr>
          <w:rFonts w:ascii="StobiSerif Regular" w:hAnsi="StobiSerif Regular" w:cs="Calibri"/>
          <w:lang w:val="mk-MK"/>
        </w:rPr>
        <w:t xml:space="preserve"> работ</w:t>
      </w:r>
      <w:r w:rsidR="0065736F">
        <w:rPr>
          <w:rFonts w:ascii="StobiSerif Regular" w:hAnsi="StobiSerif Regular" w:cs="Calibri"/>
          <w:lang w:val="mk-MK"/>
        </w:rPr>
        <w:t>а</w:t>
      </w:r>
      <w:r w:rsidRPr="0022296C">
        <w:rPr>
          <w:rFonts w:ascii="StobiSerif Regular" w:hAnsi="StobiSerif Regular" w:cs="Calibri"/>
          <w:lang w:val="mk-MK"/>
        </w:rPr>
        <w:t xml:space="preserve"> на ова тело и зголемување на функционалноста и оперативноста на Комисијата.</w:t>
      </w:r>
    </w:p>
    <w:p w14:paraId="4180473F" w14:textId="63557DCC" w:rsidR="00156768" w:rsidRPr="0022296C" w:rsidRDefault="00156768" w:rsidP="0064444F">
      <w:pPr>
        <w:spacing w:line="276" w:lineRule="auto"/>
        <w:jc w:val="both"/>
        <w:rPr>
          <w:rFonts w:ascii="StobiSerif Regular" w:hAnsi="StobiSerif Regular" w:cs="Calibri"/>
          <w:lang w:val="mk-MK"/>
        </w:rPr>
      </w:pPr>
      <w:r w:rsidRPr="0022296C">
        <w:rPr>
          <w:rFonts w:ascii="StobiSerif Regular" w:hAnsi="StobiSerif Regular" w:cs="Calibri"/>
          <w:lang w:val="mk-MK"/>
        </w:rPr>
        <w:t xml:space="preserve">На почетокот на првиот квартал од 2022 </w:t>
      </w:r>
      <w:r w:rsidR="0065736F">
        <w:rPr>
          <w:rFonts w:ascii="StobiSerif Regular" w:hAnsi="StobiSerif Regular" w:cs="Calibri"/>
          <w:lang w:val="mk-MK"/>
        </w:rPr>
        <w:t>година,</w:t>
      </w:r>
      <w:r w:rsidRPr="0022296C">
        <w:rPr>
          <w:rFonts w:ascii="StobiSerif Regular" w:hAnsi="StobiSerif Regular" w:cs="Calibri"/>
          <w:lang w:val="mk-MK"/>
        </w:rPr>
        <w:t xml:space="preserve"> </w:t>
      </w:r>
      <w:r w:rsidR="00767D4D">
        <w:rPr>
          <w:rFonts w:ascii="StobiSerif Regular" w:hAnsi="StobiSerif Regular" w:cs="Calibri"/>
          <w:lang w:val="mk-MK"/>
        </w:rPr>
        <w:t>с</w:t>
      </w:r>
      <w:r w:rsidRPr="0022296C">
        <w:rPr>
          <w:rFonts w:ascii="StobiSerif Regular" w:hAnsi="StobiSerif Regular" w:cs="Calibri"/>
          <w:lang w:val="mk-MK"/>
        </w:rPr>
        <w:t>тручната служба на Комисијата се состоеше од 12 вработени административни службеници</w:t>
      </w:r>
      <w:r w:rsidR="0065736F">
        <w:rPr>
          <w:rFonts w:ascii="StobiSerif Regular" w:hAnsi="StobiSerif Regular" w:cs="Calibri"/>
          <w:lang w:val="mk-MK"/>
        </w:rPr>
        <w:t>,</w:t>
      </w:r>
      <w:r w:rsidRPr="0022296C">
        <w:rPr>
          <w:rFonts w:ascii="StobiSerif Regular" w:hAnsi="StobiSerif Regular" w:cs="Calibri"/>
          <w:lang w:val="mk-MK"/>
        </w:rPr>
        <w:t xml:space="preserve"> кои што во 2021 година</w:t>
      </w:r>
      <w:r w:rsidR="0065736F">
        <w:rPr>
          <w:rFonts w:ascii="StobiSerif Regular" w:hAnsi="StobiSerif Regular" w:cs="Calibri"/>
          <w:lang w:val="mk-MK"/>
        </w:rPr>
        <w:t>,</w:t>
      </w:r>
      <w:r w:rsidRPr="0022296C">
        <w:rPr>
          <w:rFonts w:ascii="StobiSerif Regular" w:hAnsi="StobiSerif Regular" w:cs="Calibri"/>
          <w:lang w:val="mk-MK"/>
        </w:rPr>
        <w:t xml:space="preserve"> беа преземени од други институции врз основ на </w:t>
      </w:r>
      <w:r w:rsidR="0065736F">
        <w:rPr>
          <w:rFonts w:ascii="StobiSerif Regular" w:hAnsi="StobiSerif Regular" w:cs="Calibri"/>
          <w:lang w:val="mk-MK"/>
        </w:rPr>
        <w:t>З</w:t>
      </w:r>
      <w:r w:rsidRPr="0022296C">
        <w:rPr>
          <w:rFonts w:ascii="StobiSerif Regular" w:hAnsi="StobiSerif Regular" w:cs="Calibri"/>
          <w:lang w:val="mk-MK"/>
        </w:rPr>
        <w:t>акон</w:t>
      </w:r>
      <w:r w:rsidR="0065736F">
        <w:rPr>
          <w:rFonts w:ascii="StobiSerif Regular" w:hAnsi="StobiSerif Regular" w:cs="Calibri"/>
          <w:lang w:val="mk-MK"/>
        </w:rPr>
        <w:t>от</w:t>
      </w:r>
      <w:r w:rsidRPr="0022296C">
        <w:rPr>
          <w:rFonts w:ascii="StobiSerif Regular" w:hAnsi="StobiSerif Regular" w:cs="Calibri"/>
          <w:lang w:val="mk-MK"/>
        </w:rPr>
        <w:t xml:space="preserve"> за вработени во јавниот сектор</w:t>
      </w:r>
      <w:r w:rsidR="0065736F">
        <w:rPr>
          <w:rFonts w:ascii="StobiSerif Regular" w:hAnsi="StobiSerif Regular" w:cs="Calibri"/>
          <w:lang w:val="mk-MK"/>
        </w:rPr>
        <w:t>,</w:t>
      </w:r>
      <w:r w:rsidRPr="0022296C">
        <w:rPr>
          <w:rFonts w:ascii="StobiSerif Regular" w:hAnsi="StobiSerif Regular" w:cs="Calibri"/>
          <w:lang w:val="mk-MK"/>
        </w:rPr>
        <w:t xml:space="preserve"> со што се обезбеди минималната потреба </w:t>
      </w:r>
      <w:r w:rsidR="0065736F">
        <w:rPr>
          <w:rFonts w:ascii="StobiSerif Regular" w:hAnsi="StobiSerif Regular" w:cs="Calibri"/>
          <w:lang w:val="mk-MK"/>
        </w:rPr>
        <w:t xml:space="preserve">од </w:t>
      </w:r>
      <w:r w:rsidRPr="0022296C">
        <w:rPr>
          <w:rFonts w:ascii="StobiSerif Regular" w:hAnsi="StobiSerif Regular" w:cs="Calibri"/>
          <w:lang w:val="mk-MK"/>
        </w:rPr>
        <w:t>техничка и стручна поддршка на членовите и се зголеми ефикасноста во работата на Комисијата. Во јануари 2022 година, Комисијата започна процедура за преземање на уште два административни службеници во областа на јавни набавки и</w:t>
      </w:r>
      <w:r w:rsidR="00AC2FB9" w:rsidRPr="0022296C">
        <w:rPr>
          <w:rFonts w:ascii="StobiSerif Regular" w:hAnsi="StobiSerif Regular" w:cs="Calibri"/>
          <w:lang w:val="mk-MK"/>
        </w:rPr>
        <w:t xml:space="preserve"> односи со јавност</w:t>
      </w:r>
      <w:r w:rsidRPr="0022296C">
        <w:rPr>
          <w:rFonts w:ascii="StobiSerif Regular" w:hAnsi="StobiSerif Regular" w:cs="Calibri"/>
          <w:lang w:val="mk-MK"/>
        </w:rPr>
        <w:t xml:space="preserve"> за административно-техничка поддршка на Комисијата. Кон крајот на првиот квартал, процедурата за преземање е завршена</w:t>
      </w:r>
      <w:r w:rsidR="00767D4D">
        <w:rPr>
          <w:rFonts w:ascii="StobiSerif Regular" w:hAnsi="StobiSerif Regular" w:cs="Calibri"/>
          <w:lang w:val="mk-MK"/>
        </w:rPr>
        <w:t>,</w:t>
      </w:r>
      <w:r w:rsidRPr="0022296C">
        <w:rPr>
          <w:rFonts w:ascii="StobiSerif Regular" w:hAnsi="StobiSerif Regular" w:cs="Calibri"/>
          <w:lang w:val="mk-MK"/>
        </w:rPr>
        <w:t xml:space="preserve"> со што бројот на вработени во стручната служба се зголеми за уште двајца административни службени</w:t>
      </w:r>
      <w:r w:rsidR="00767D4D">
        <w:rPr>
          <w:rFonts w:ascii="StobiSerif Regular" w:hAnsi="StobiSerif Regular" w:cs="Calibri"/>
          <w:lang w:val="mk-MK"/>
        </w:rPr>
        <w:t>ци</w:t>
      </w:r>
      <w:r w:rsidRPr="0022296C">
        <w:rPr>
          <w:rFonts w:ascii="StobiSerif Regular" w:hAnsi="StobiSerif Regular" w:cs="Calibri"/>
          <w:lang w:val="mk-MK"/>
        </w:rPr>
        <w:t xml:space="preserve"> </w:t>
      </w:r>
      <w:r w:rsidR="00767D4D">
        <w:rPr>
          <w:rFonts w:ascii="StobiSerif Regular" w:hAnsi="StobiSerif Regular" w:cs="Calibri"/>
          <w:lang w:val="mk-MK"/>
        </w:rPr>
        <w:t xml:space="preserve">преземени </w:t>
      </w:r>
      <w:r w:rsidRPr="0022296C">
        <w:rPr>
          <w:rFonts w:ascii="StobiSerif Regular" w:hAnsi="StobiSerif Regular" w:cs="Calibri"/>
          <w:lang w:val="mk-MK"/>
        </w:rPr>
        <w:t>од Министерство</w:t>
      </w:r>
      <w:r w:rsidR="00767D4D">
        <w:rPr>
          <w:rFonts w:ascii="StobiSerif Regular" w:hAnsi="StobiSerif Regular" w:cs="Calibri"/>
          <w:lang w:val="mk-MK"/>
        </w:rPr>
        <w:t>то</w:t>
      </w:r>
      <w:r w:rsidRPr="0022296C">
        <w:rPr>
          <w:rFonts w:ascii="StobiSerif Regular" w:hAnsi="StobiSerif Regular" w:cs="Calibri"/>
          <w:lang w:val="mk-MK"/>
        </w:rPr>
        <w:t xml:space="preserve"> за култура и </w:t>
      </w:r>
      <w:r w:rsidR="00767D4D">
        <w:rPr>
          <w:rFonts w:ascii="StobiSerif Regular" w:hAnsi="StobiSerif Regular" w:cs="Calibri"/>
          <w:lang w:val="mk-MK"/>
        </w:rPr>
        <w:t xml:space="preserve">во моментов, </w:t>
      </w:r>
      <w:r w:rsidRPr="0022296C">
        <w:rPr>
          <w:rFonts w:ascii="StobiSerif Regular" w:hAnsi="StobiSerif Regular" w:cs="Calibri"/>
          <w:lang w:val="mk-MK"/>
        </w:rPr>
        <w:t xml:space="preserve">вкупниот број на вработени во Комисијата е 14 административни службеници. </w:t>
      </w:r>
    </w:p>
    <w:p w14:paraId="713A0850" w14:textId="21489174" w:rsidR="00156768" w:rsidRPr="0022296C" w:rsidRDefault="00156768" w:rsidP="0064444F">
      <w:pPr>
        <w:pStyle w:val="NormalWeb"/>
        <w:shd w:val="clear" w:color="auto" w:fill="FAFBFC"/>
        <w:spacing w:before="0" w:beforeAutospacing="0" w:line="276" w:lineRule="auto"/>
        <w:jc w:val="both"/>
        <w:rPr>
          <w:rFonts w:ascii="StobiSerif Regular" w:hAnsi="StobiSerif Regular" w:cs="Calibri"/>
          <w:color w:val="000000" w:themeColor="text1"/>
          <w:sz w:val="22"/>
          <w:szCs w:val="22"/>
          <w:lang w:val="mk-MK"/>
        </w:rPr>
      </w:pPr>
      <w:r w:rsidRPr="0022296C">
        <w:rPr>
          <w:rFonts w:ascii="StobiSerif Regular" w:hAnsi="StobiSerif Regular" w:cs="Calibri"/>
          <w:color w:val="000000" w:themeColor="text1"/>
          <w:sz w:val="22"/>
          <w:szCs w:val="22"/>
          <w:lang w:val="mk-MK"/>
        </w:rPr>
        <w:t>Со цел</w:t>
      </w:r>
      <w:r w:rsidR="00767D4D">
        <w:rPr>
          <w:rFonts w:ascii="StobiSerif Regular" w:hAnsi="StobiSerif Regular" w:cs="Calibri"/>
          <w:color w:val="000000" w:themeColor="text1"/>
          <w:sz w:val="22"/>
          <w:szCs w:val="22"/>
          <w:lang w:val="mk-MK"/>
        </w:rPr>
        <w:t>,</w:t>
      </w:r>
      <w:r w:rsidRPr="0022296C">
        <w:rPr>
          <w:rFonts w:ascii="StobiSerif Regular" w:hAnsi="StobiSerif Regular" w:cs="Calibri"/>
          <w:color w:val="000000" w:themeColor="text1"/>
          <w:sz w:val="22"/>
          <w:szCs w:val="22"/>
          <w:lang w:val="mk-MK"/>
        </w:rPr>
        <w:t xml:space="preserve"> јакнење на административно-техничката поддршка, Комисијата објави јавен повик за изразување на интерес за трајно преземање на вработени од други институции преку мобилност со трајно превземање. Јавниот повик е насочен кон вработените во јавниот сектор кои би имале интерес и желба да работат во Комисијата, а кои согласно чл. 44 од Закон за вработените во јавниот сектор</w:t>
      </w:r>
      <w:r w:rsidR="00767D4D">
        <w:rPr>
          <w:rFonts w:ascii="StobiSerif Regular" w:hAnsi="StobiSerif Regular" w:cs="Calibri"/>
          <w:color w:val="000000" w:themeColor="text1"/>
          <w:sz w:val="22"/>
          <w:szCs w:val="22"/>
          <w:lang w:val="mk-MK"/>
        </w:rPr>
        <w:t>,</w:t>
      </w:r>
      <w:r w:rsidRPr="0022296C">
        <w:rPr>
          <w:rFonts w:ascii="StobiSerif Regular" w:hAnsi="StobiSerif Regular" w:cs="Calibri"/>
          <w:color w:val="000000" w:themeColor="text1"/>
          <w:sz w:val="22"/>
          <w:szCs w:val="22"/>
          <w:lang w:val="mk-MK"/>
        </w:rPr>
        <w:t xml:space="preserve"> ќе бидат трајно преземени на работно место на исто ниво</w:t>
      </w:r>
      <w:r w:rsidR="00767D4D">
        <w:rPr>
          <w:rFonts w:ascii="StobiSerif Regular" w:hAnsi="StobiSerif Regular" w:cs="Calibri"/>
          <w:color w:val="000000" w:themeColor="text1"/>
          <w:sz w:val="22"/>
          <w:szCs w:val="22"/>
          <w:lang w:val="mk-MK"/>
        </w:rPr>
        <w:t>,</w:t>
      </w:r>
      <w:r w:rsidRPr="0022296C">
        <w:rPr>
          <w:rFonts w:ascii="StobiSerif Regular" w:hAnsi="StobiSerif Regular" w:cs="Calibri"/>
          <w:color w:val="000000" w:themeColor="text1"/>
          <w:sz w:val="22"/>
          <w:szCs w:val="22"/>
          <w:lang w:val="mk-MK"/>
        </w:rPr>
        <w:t xml:space="preserve"> односно на работно место за кое ги исполнуваат општите и посебните услови пропишани во Правилникот за систематизација на работните места на Комисијата за спречување и заштита од дискриминација. </w:t>
      </w:r>
    </w:p>
    <w:p w14:paraId="5A5DC964" w14:textId="0B63D2E1" w:rsidR="00156768" w:rsidRPr="0022296C" w:rsidRDefault="00156768" w:rsidP="0064444F">
      <w:pPr>
        <w:spacing w:line="276" w:lineRule="auto"/>
        <w:jc w:val="both"/>
        <w:rPr>
          <w:rFonts w:ascii="StobiSerif Regular" w:hAnsi="StobiSerif Regular" w:cs="Calibri"/>
          <w:lang w:val="mk-MK"/>
        </w:rPr>
      </w:pPr>
      <w:r w:rsidRPr="0022296C">
        <w:rPr>
          <w:rFonts w:ascii="StobiSerif Regular" w:hAnsi="StobiSerif Regular" w:cs="Calibri"/>
          <w:bCs/>
          <w:lang w:val="mk-MK"/>
        </w:rPr>
        <w:t>Комисијата работи на доизработка на интерните акти кои потесно ги уредуваат внатрешните процеси</w:t>
      </w:r>
      <w:r w:rsidR="00767D4D">
        <w:rPr>
          <w:rFonts w:ascii="StobiSerif Regular" w:hAnsi="StobiSerif Regular" w:cs="Calibri"/>
          <w:bCs/>
          <w:lang w:val="mk-MK"/>
        </w:rPr>
        <w:t>,</w:t>
      </w:r>
      <w:r w:rsidRPr="0022296C">
        <w:rPr>
          <w:rFonts w:ascii="StobiSerif Regular" w:hAnsi="StobiSerif Regular" w:cs="Calibri"/>
          <w:bCs/>
          <w:lang w:val="mk-MK"/>
        </w:rPr>
        <w:t xml:space="preserve"> но и стратешките документи кои ги поставуваат темелите за идното </w:t>
      </w:r>
      <w:r w:rsidRPr="00CD6E60">
        <w:rPr>
          <w:rFonts w:ascii="StobiSerif Regular" w:hAnsi="StobiSerif Regular" w:cs="Calibri"/>
          <w:bCs/>
          <w:lang w:val="mk-MK"/>
        </w:rPr>
        <w:t>петгодишно работење.</w:t>
      </w:r>
      <w:r w:rsidRPr="00CD6E60">
        <w:rPr>
          <w:rFonts w:ascii="StobiSerif Regular" w:hAnsi="StobiSerif Regular" w:cs="Calibri"/>
          <w:lang w:val="mk-MK"/>
        </w:rPr>
        <w:t xml:space="preserve"> Во</w:t>
      </w:r>
      <w:r w:rsidRPr="0022296C">
        <w:rPr>
          <w:rFonts w:ascii="StobiSerif Regular" w:hAnsi="StobiSerif Regular" w:cs="Calibri"/>
          <w:lang w:val="mk-MK"/>
        </w:rPr>
        <w:t xml:space="preserve"> моменто</w:t>
      </w:r>
      <w:r w:rsidR="005C6D20">
        <w:rPr>
          <w:rFonts w:ascii="StobiSerif Regular" w:hAnsi="StobiSerif Regular" w:cs="Calibri"/>
          <w:lang w:val="mk-MK"/>
        </w:rPr>
        <w:t>в,</w:t>
      </w:r>
      <w:r w:rsidRPr="0022296C">
        <w:rPr>
          <w:rFonts w:ascii="StobiSerif Regular" w:hAnsi="StobiSerif Regular" w:cs="Calibri"/>
          <w:lang w:val="mk-MK"/>
        </w:rPr>
        <w:t xml:space="preserve"> во завршна фаза на изработка се подзаконски акти за работењето на Комисијата и тоа</w:t>
      </w:r>
      <w:r w:rsidR="005C6D20">
        <w:rPr>
          <w:rFonts w:ascii="StobiSerif Regular" w:hAnsi="StobiSerif Regular" w:cs="Calibri"/>
          <w:lang w:val="mk-MK"/>
        </w:rPr>
        <w:t>,</w:t>
      </w:r>
      <w:r w:rsidRPr="0022296C">
        <w:rPr>
          <w:rFonts w:ascii="StobiSerif Regular" w:hAnsi="StobiSerif Regular" w:cs="Calibri"/>
          <w:lang w:val="mk-MK"/>
        </w:rPr>
        <w:t xml:space="preserve"> внатрешни акти кои произлегуваат како обврска од Законот за заштита на лични податоци, Акт за анонимизирање на предметите, Акт за службени легитимации, </w:t>
      </w:r>
      <w:r w:rsidR="005C6D20">
        <w:rPr>
          <w:rFonts w:ascii="StobiSerif Regular" w:hAnsi="StobiSerif Regular" w:cs="Calibri"/>
          <w:lang w:val="mk-MK"/>
        </w:rPr>
        <w:t>в</w:t>
      </w:r>
      <w:r w:rsidRPr="0022296C">
        <w:rPr>
          <w:rFonts w:ascii="StobiSerif Regular" w:hAnsi="StobiSerif Regular" w:cs="Calibri"/>
          <w:lang w:val="mk-MK"/>
        </w:rPr>
        <w:t>натрешни акти кои ја регулираат работата на волонтерите, Акт за квартално информирање на јавноста. Дополнително</w:t>
      </w:r>
      <w:r w:rsidR="005C6D20">
        <w:rPr>
          <w:rFonts w:ascii="StobiSerif Regular" w:hAnsi="StobiSerif Regular" w:cs="Calibri"/>
          <w:lang w:val="mk-MK"/>
        </w:rPr>
        <w:t>,</w:t>
      </w:r>
      <w:r w:rsidRPr="0022296C">
        <w:rPr>
          <w:rFonts w:ascii="StobiSerif Regular" w:hAnsi="StobiSerif Regular" w:cs="Calibri"/>
          <w:lang w:val="mk-MK"/>
        </w:rPr>
        <w:t xml:space="preserve"> </w:t>
      </w:r>
      <w:r w:rsidR="005C6D20" w:rsidRPr="0022296C">
        <w:rPr>
          <w:rFonts w:ascii="StobiSerif Regular" w:hAnsi="StobiSerif Regular" w:cs="Calibri"/>
          <w:lang w:val="mk-MK"/>
        </w:rPr>
        <w:t>со поддршка на Мисијата на ОБСЕ во Скопје</w:t>
      </w:r>
      <w:r w:rsidR="005C6D20">
        <w:rPr>
          <w:rFonts w:ascii="StobiSerif Regular" w:hAnsi="StobiSerif Regular" w:cs="Calibri"/>
          <w:lang w:val="mk-MK"/>
        </w:rPr>
        <w:t>,</w:t>
      </w:r>
      <w:r w:rsidR="005C6D20" w:rsidRPr="0022296C">
        <w:rPr>
          <w:rFonts w:ascii="StobiSerif Regular" w:hAnsi="StobiSerif Regular" w:cs="Calibri"/>
          <w:lang w:val="mk-MK"/>
        </w:rPr>
        <w:t xml:space="preserve"> </w:t>
      </w:r>
      <w:r w:rsidRPr="0022296C">
        <w:rPr>
          <w:rFonts w:ascii="StobiSerif Regular" w:hAnsi="StobiSerif Regular" w:cs="Calibri"/>
          <w:lang w:val="mk-MK"/>
        </w:rPr>
        <w:t xml:space="preserve">започнати се </w:t>
      </w:r>
      <w:r w:rsidR="005C6D20">
        <w:rPr>
          <w:rFonts w:ascii="StobiSerif Regular" w:hAnsi="StobiSerif Regular" w:cs="Calibri"/>
          <w:lang w:val="mk-MK"/>
        </w:rPr>
        <w:t xml:space="preserve">и </w:t>
      </w:r>
      <w:r w:rsidRPr="0022296C">
        <w:rPr>
          <w:rFonts w:ascii="StobiSerif Regular" w:hAnsi="StobiSerif Regular" w:cs="Calibri"/>
          <w:lang w:val="mk-MK"/>
        </w:rPr>
        <w:t>активности за креирање на подзаконски акт за регулирање на постапката за префрлање на товар на докажување</w:t>
      </w:r>
      <w:r w:rsidR="005C6D20">
        <w:rPr>
          <w:rFonts w:ascii="StobiSerif Regular" w:hAnsi="StobiSerif Regular" w:cs="Calibri"/>
          <w:lang w:val="mk-MK"/>
        </w:rPr>
        <w:t>.</w:t>
      </w:r>
      <w:r w:rsidRPr="0022296C">
        <w:rPr>
          <w:rFonts w:ascii="StobiSerif Regular" w:hAnsi="StobiSerif Regular" w:cs="Calibri"/>
          <w:lang w:val="mk-MK"/>
        </w:rPr>
        <w:t xml:space="preserve"> </w:t>
      </w:r>
    </w:p>
    <w:p w14:paraId="3F3DC3CF" w14:textId="04E291F0" w:rsidR="00156768" w:rsidRPr="0022296C" w:rsidRDefault="00156768" w:rsidP="0064444F">
      <w:pPr>
        <w:spacing w:before="120" w:line="276" w:lineRule="auto"/>
        <w:jc w:val="both"/>
        <w:rPr>
          <w:rFonts w:ascii="StobiSerif Regular" w:hAnsi="StobiSerif Regular" w:cs="Calibri"/>
          <w:lang w:val="mk-MK"/>
        </w:rPr>
      </w:pPr>
      <w:r w:rsidRPr="0022296C">
        <w:rPr>
          <w:rFonts w:ascii="StobiSerif Regular" w:hAnsi="StobiSerif Regular" w:cs="Calibri"/>
          <w:lang w:val="mk-MK"/>
        </w:rPr>
        <w:t>Со цел</w:t>
      </w:r>
      <w:r w:rsidR="005C6D20">
        <w:rPr>
          <w:rFonts w:ascii="StobiSerif Regular" w:hAnsi="StobiSerif Regular" w:cs="Calibri"/>
          <w:lang w:val="mk-MK"/>
        </w:rPr>
        <w:t>,</w:t>
      </w:r>
      <w:r w:rsidRPr="0022296C">
        <w:rPr>
          <w:rFonts w:ascii="StobiSerif Regular" w:hAnsi="StobiSerif Regular" w:cs="Calibri"/>
          <w:lang w:val="mk-MK"/>
        </w:rPr>
        <w:t xml:space="preserve"> распознавање на трендовите во општеството, застапеноста на формите на дискриминација и областите во кои истата најмногу се врши, како и со цел</w:t>
      </w:r>
      <w:r w:rsidR="005C6D20">
        <w:rPr>
          <w:rFonts w:ascii="StobiSerif Regular" w:hAnsi="StobiSerif Regular" w:cs="Calibri"/>
          <w:lang w:val="mk-MK"/>
        </w:rPr>
        <w:t>,</w:t>
      </w:r>
      <w:r w:rsidRPr="0022296C">
        <w:rPr>
          <w:rFonts w:ascii="StobiSerif Regular" w:hAnsi="StobiSerif Regular" w:cs="Calibri"/>
          <w:lang w:val="mk-MK"/>
        </w:rPr>
        <w:t xml:space="preserve"> подетална и фокусирана акција за спречување и заштита од дискриминација</w:t>
      </w:r>
      <w:r w:rsidR="005C6D20">
        <w:rPr>
          <w:rFonts w:ascii="StobiSerif Regular" w:hAnsi="StobiSerif Regular" w:cs="Calibri"/>
          <w:lang w:val="mk-MK"/>
        </w:rPr>
        <w:t>,</w:t>
      </w:r>
      <w:r w:rsidRPr="0022296C">
        <w:rPr>
          <w:rFonts w:ascii="StobiSerif Regular" w:hAnsi="StobiSerif Regular" w:cs="Calibri"/>
          <w:lang w:val="mk-MK"/>
        </w:rPr>
        <w:t xml:space="preserve"> од фундаментална важност за К</w:t>
      </w:r>
      <w:r w:rsidR="005C6D20">
        <w:rPr>
          <w:rFonts w:ascii="StobiSerif Regular" w:hAnsi="StobiSerif Regular" w:cs="Calibri"/>
          <w:lang w:val="mk-MK"/>
        </w:rPr>
        <w:t>СЗД</w:t>
      </w:r>
      <w:r w:rsidRPr="0022296C">
        <w:rPr>
          <w:rFonts w:ascii="StobiSerif Regular" w:hAnsi="StobiSerif Regular" w:cs="Calibri"/>
          <w:lang w:val="mk-MK"/>
        </w:rPr>
        <w:t xml:space="preserve"> е постоењето </w:t>
      </w:r>
      <w:r w:rsidR="005C6D20">
        <w:rPr>
          <w:rFonts w:ascii="StobiSerif Regular" w:hAnsi="StobiSerif Regular" w:cs="Calibri"/>
          <w:lang w:val="mk-MK"/>
        </w:rPr>
        <w:t xml:space="preserve">на </w:t>
      </w:r>
      <w:r w:rsidRPr="0022296C">
        <w:rPr>
          <w:rFonts w:ascii="StobiSerif Regular" w:hAnsi="StobiSerif Regular" w:cs="Calibri"/>
          <w:lang w:val="mk-MK"/>
        </w:rPr>
        <w:t>база на податоци, од кој</w:t>
      </w:r>
      <w:r w:rsidR="005C6D20">
        <w:rPr>
          <w:rFonts w:ascii="StobiSerif Regular" w:hAnsi="StobiSerif Regular" w:cs="Calibri"/>
          <w:lang w:val="mk-MK"/>
        </w:rPr>
        <w:t>а</w:t>
      </w:r>
      <w:r w:rsidRPr="0022296C">
        <w:rPr>
          <w:rFonts w:ascii="StobiSerif Regular" w:hAnsi="StobiSerif Regular" w:cs="Calibri"/>
          <w:lang w:val="mk-MK"/>
        </w:rPr>
        <w:t xml:space="preserve"> Комисијата би ги црпела потребните </w:t>
      </w:r>
      <w:r w:rsidR="00C96D2C">
        <w:rPr>
          <w:rFonts w:ascii="StobiSerif Regular" w:hAnsi="StobiSerif Regular" w:cs="Calibri"/>
          <w:lang w:val="mk-MK"/>
        </w:rPr>
        <w:t>документи</w:t>
      </w:r>
      <w:r w:rsidRPr="0022296C">
        <w:rPr>
          <w:rFonts w:ascii="StobiSerif Regular" w:hAnsi="StobiSerif Regular" w:cs="Calibri"/>
          <w:lang w:val="mk-MK"/>
        </w:rPr>
        <w:t xml:space="preserve">. За таа </w:t>
      </w:r>
      <w:r w:rsidR="005C6D20">
        <w:rPr>
          <w:rFonts w:ascii="StobiSerif Regular" w:hAnsi="StobiSerif Regular" w:cs="Calibri"/>
          <w:lang w:val="mk-MK"/>
        </w:rPr>
        <w:t>намена</w:t>
      </w:r>
      <w:r w:rsidRPr="0022296C">
        <w:rPr>
          <w:rFonts w:ascii="StobiSerif Regular" w:hAnsi="StobiSerif Regular" w:cs="Calibri"/>
          <w:lang w:val="mk-MK"/>
        </w:rPr>
        <w:t xml:space="preserve">, во текот на 2022 година, со поддршка на Мисијата на ОБСЕ во Скопје, Комисијата доби софтвер за интерна употреба, за евиденција на статистички податоци, кој што овозможува собирање, сортирање и статистичка анализа на податоците според одредени параметри. </w:t>
      </w:r>
      <w:r w:rsidRPr="0022296C">
        <w:rPr>
          <w:rFonts w:ascii="StobiSerif Regular" w:hAnsi="StobiSerif Regular" w:cs="Calibri"/>
          <w:lang w:val="mk-MK"/>
        </w:rPr>
        <w:lastRenderedPageBreak/>
        <w:t>Дополнително податоците ќе бидат ажурирани во реално време на веб-страната на Комисијатa, а со цел, секој заинтересиран граѓанин да има можност да направи свои анализи преку вкрстување на податоците во дата базата</w:t>
      </w:r>
      <w:r w:rsidR="00D72B6D">
        <w:rPr>
          <w:rFonts w:ascii="StobiSerif Regular" w:hAnsi="StobiSerif Regular" w:cs="Calibri"/>
          <w:lang w:val="mk-MK"/>
        </w:rPr>
        <w:t>. Исто така,</w:t>
      </w:r>
      <w:r w:rsidR="00D72B6D" w:rsidRPr="0022296C">
        <w:rPr>
          <w:rFonts w:ascii="StobiSerif Regular" w:hAnsi="StobiSerif Regular" w:cs="Calibri"/>
          <w:color w:val="000000"/>
          <w:shd w:val="clear" w:color="auto" w:fill="FAFBFC"/>
          <w:lang w:val="mk-MK"/>
        </w:rPr>
        <w:t xml:space="preserve"> во јануари 2022 година</w:t>
      </w:r>
      <w:r w:rsidR="00C96D2C">
        <w:rPr>
          <w:rFonts w:ascii="StobiSerif Regular" w:hAnsi="StobiSerif Regular" w:cs="Calibri"/>
          <w:color w:val="000000"/>
          <w:shd w:val="clear" w:color="auto" w:fill="FAFBFC"/>
          <w:lang w:val="mk-MK"/>
        </w:rPr>
        <w:t>,</w:t>
      </w:r>
      <w:r w:rsidR="00D72B6D" w:rsidRPr="0022296C">
        <w:rPr>
          <w:rFonts w:ascii="StobiSerif Regular" w:hAnsi="StobiSerif Regular" w:cs="Calibri"/>
          <w:color w:val="000000"/>
          <w:shd w:val="clear" w:color="auto" w:fill="FAFBFC"/>
          <w:lang w:val="mk-MK"/>
        </w:rPr>
        <w:t xml:space="preserve"> </w:t>
      </w:r>
      <w:r w:rsidR="00C96D2C" w:rsidRPr="0022296C">
        <w:rPr>
          <w:rFonts w:ascii="StobiSerif Regular" w:hAnsi="StobiSerif Regular" w:cs="Calibri"/>
          <w:color w:val="000000"/>
          <w:shd w:val="clear" w:color="auto" w:fill="FAFBFC"/>
          <w:lang w:val="mk-MK"/>
        </w:rPr>
        <w:t xml:space="preserve">во употреба </w:t>
      </w:r>
      <w:r w:rsidR="00D72B6D" w:rsidRPr="0022296C">
        <w:rPr>
          <w:rFonts w:ascii="StobiSerif Regular" w:hAnsi="StobiSerif Regular" w:cs="Calibri"/>
          <w:color w:val="000000"/>
          <w:shd w:val="clear" w:color="auto" w:fill="FAFBFC"/>
          <w:lang w:val="mk-MK"/>
        </w:rPr>
        <w:t xml:space="preserve">пуштена </w:t>
      </w:r>
      <w:r w:rsidR="00C96D2C">
        <w:rPr>
          <w:rFonts w:ascii="StobiSerif Regular" w:hAnsi="StobiSerif Regular" w:cs="Calibri"/>
          <w:color w:val="000000"/>
          <w:shd w:val="clear" w:color="auto" w:fill="FAFBFC"/>
          <w:lang w:val="mk-MK"/>
        </w:rPr>
        <w:t>веб</w:t>
      </w:r>
      <w:r w:rsidR="00C96D2C">
        <w:rPr>
          <w:rFonts w:ascii="StobiSerif Regular" w:hAnsi="StobiSerif Regular" w:cs="Calibri"/>
          <w:lang w:val="mk-MK"/>
        </w:rPr>
        <w:t>-</w:t>
      </w:r>
      <w:r w:rsidR="00D72B6D" w:rsidRPr="0022296C">
        <w:rPr>
          <w:rFonts w:ascii="StobiSerif Regular" w:hAnsi="StobiSerif Regular" w:cs="Calibri"/>
          <w:lang w:val="mk-MK"/>
        </w:rPr>
        <w:t>страната на Комисијата</w:t>
      </w:r>
      <w:r w:rsidR="00C96D2C">
        <w:rPr>
          <w:rFonts w:ascii="StobiSerif Regular" w:hAnsi="StobiSerif Regular" w:cs="Calibri"/>
          <w:lang w:val="mk-MK"/>
        </w:rPr>
        <w:t>,</w:t>
      </w:r>
      <w:r w:rsidR="00D72B6D" w:rsidRPr="0022296C">
        <w:rPr>
          <w:rFonts w:ascii="StobiSerif Regular" w:hAnsi="StobiSerif Regular" w:cs="Calibri"/>
          <w:lang w:val="mk-MK"/>
        </w:rPr>
        <w:t xml:space="preserve"> а истата овозможува транспарентност на работата во насока на објавување на интерните акти, донесените мислења и информации за тековн</w:t>
      </w:r>
      <w:r w:rsidR="00C96D2C">
        <w:rPr>
          <w:rFonts w:ascii="StobiSerif Regular" w:hAnsi="StobiSerif Regular" w:cs="Calibri"/>
          <w:lang w:val="mk-MK"/>
        </w:rPr>
        <w:t>ата</w:t>
      </w:r>
      <w:r w:rsidR="00D72B6D" w:rsidRPr="0022296C">
        <w:rPr>
          <w:rFonts w:ascii="StobiSerif Regular" w:hAnsi="StobiSerif Regular" w:cs="Calibri"/>
          <w:lang w:val="mk-MK"/>
        </w:rPr>
        <w:t xml:space="preserve"> работ</w:t>
      </w:r>
      <w:r w:rsidR="00C96D2C">
        <w:rPr>
          <w:rFonts w:ascii="StobiSerif Regular" w:hAnsi="StobiSerif Regular" w:cs="Calibri"/>
          <w:lang w:val="mk-MK"/>
        </w:rPr>
        <w:t>а</w:t>
      </w:r>
      <w:r w:rsidR="00D72B6D" w:rsidRPr="0022296C">
        <w:rPr>
          <w:rFonts w:ascii="StobiSerif Regular" w:hAnsi="StobiSerif Regular" w:cs="Calibri"/>
          <w:lang w:val="mk-MK"/>
        </w:rPr>
        <w:t xml:space="preserve"> и активности. Дополнително, веб-страната овозможува на граѓаните да поднесат претставка по електронски пат.</w:t>
      </w:r>
      <w:r w:rsidR="00D72B6D">
        <w:rPr>
          <w:rFonts w:ascii="StobiSerif Regular" w:hAnsi="StobiSerif Regular" w:cs="Calibri"/>
          <w:lang w:val="mk-MK"/>
        </w:rPr>
        <w:t xml:space="preserve"> Во јануари Комисијата доби и софтвер за електронско архивирање. </w:t>
      </w:r>
    </w:p>
    <w:p w14:paraId="3F8DB464" w14:textId="72725E5B" w:rsidR="00156768" w:rsidRPr="0022296C" w:rsidRDefault="00156768" w:rsidP="0064444F">
      <w:pPr>
        <w:pStyle w:val="Heading2"/>
        <w:spacing w:before="120" w:after="120" w:line="276" w:lineRule="auto"/>
        <w:jc w:val="both"/>
        <w:rPr>
          <w:rFonts w:ascii="StobiSerif Regular" w:hAnsi="StobiSerif Regular" w:cstheme="minorHAnsi"/>
          <w:color w:val="4472C4" w:themeColor="accent1"/>
          <w:sz w:val="22"/>
          <w:szCs w:val="22"/>
          <w:lang w:val="mk-MK"/>
        </w:rPr>
      </w:pPr>
      <w:bookmarkStart w:id="3" w:name="_Toc75951533"/>
      <w:r w:rsidRPr="0022296C">
        <w:rPr>
          <w:rFonts w:ascii="StobiSerif Regular" w:hAnsi="StobiSerif Regular" w:cstheme="minorHAnsi"/>
          <w:color w:val="4472C4" w:themeColor="accent1"/>
          <w:sz w:val="22"/>
          <w:szCs w:val="22"/>
          <w:lang w:val="mk-MK"/>
        </w:rPr>
        <w:t>Седници на Комисијата за спречување и заштита од дискриминација</w:t>
      </w:r>
      <w:bookmarkEnd w:id="3"/>
    </w:p>
    <w:p w14:paraId="3A4E3227" w14:textId="72B263C8" w:rsidR="00156768" w:rsidRDefault="00156768" w:rsidP="0064444F">
      <w:pPr>
        <w:spacing w:before="120" w:line="276" w:lineRule="auto"/>
        <w:jc w:val="both"/>
        <w:rPr>
          <w:rFonts w:ascii="StobiSerif Regular" w:hAnsi="StobiSerif Regular" w:cs="Calibri"/>
          <w:lang w:val="mk-MK"/>
        </w:rPr>
      </w:pPr>
      <w:r w:rsidRPr="0022296C">
        <w:rPr>
          <w:rFonts w:ascii="StobiSerif Regular" w:hAnsi="StobiSerif Regular" w:cs="Calibri"/>
          <w:lang w:val="mk-MK"/>
        </w:rPr>
        <w:t>Во периодот јануари-март 2022</w:t>
      </w:r>
      <w:r w:rsidR="00C96D2C">
        <w:rPr>
          <w:rFonts w:ascii="StobiSerif Regular" w:hAnsi="StobiSerif Regular" w:cs="Calibri"/>
          <w:lang w:val="mk-MK"/>
        </w:rPr>
        <w:t xml:space="preserve"> година</w:t>
      </w:r>
      <w:r w:rsidRPr="0022296C">
        <w:rPr>
          <w:rFonts w:ascii="StobiSerif Regular" w:hAnsi="StobiSerif Regular" w:cs="Calibri"/>
          <w:lang w:val="mk-MK"/>
        </w:rPr>
        <w:t xml:space="preserve">, Комисијата за спречување и заштита од дискриминација одржа вкупно </w:t>
      </w:r>
      <w:r w:rsidR="00E56957" w:rsidRPr="0022296C">
        <w:rPr>
          <w:rFonts w:ascii="StobiSerif Regular" w:hAnsi="StobiSerif Regular" w:cs="Calibri"/>
          <w:lang w:val="mk-MK"/>
        </w:rPr>
        <w:t>7</w:t>
      </w:r>
      <w:r w:rsidRPr="0022296C">
        <w:rPr>
          <w:rFonts w:ascii="StobiSerif Regular" w:hAnsi="StobiSerif Regular" w:cs="Calibri"/>
          <w:lang w:val="mk-MK"/>
        </w:rPr>
        <w:t xml:space="preserve"> седници. Седниците се однесуваа на дискусија и усвојувања на мислења, разгледување на стратешки документи и партнерства и договарања за идни активности. Покрај седниците, членовите на Комисијата секојдневно одржуваат состаноци за тековните постапки по предметното работење.</w:t>
      </w:r>
    </w:p>
    <w:p w14:paraId="64E6C321" w14:textId="77777777" w:rsidR="00156768" w:rsidRPr="0022296C" w:rsidRDefault="00156768" w:rsidP="0064444F">
      <w:pPr>
        <w:pStyle w:val="Heading3"/>
        <w:spacing w:before="120" w:after="120" w:line="276" w:lineRule="auto"/>
        <w:jc w:val="both"/>
        <w:rPr>
          <w:rFonts w:ascii="StobiSerif Regular" w:hAnsi="StobiSerif Regular" w:cs="Calibri"/>
          <w:color w:val="4472C4" w:themeColor="accent1"/>
          <w:sz w:val="22"/>
          <w:szCs w:val="22"/>
          <w:lang w:val="mk-MK"/>
        </w:rPr>
      </w:pPr>
      <w:bookmarkStart w:id="4" w:name="_Toc75951536"/>
      <w:r w:rsidRPr="0022296C">
        <w:rPr>
          <w:rFonts w:ascii="StobiSerif Regular" w:hAnsi="StobiSerif Regular" w:cs="Calibri"/>
          <w:color w:val="4472C4" w:themeColor="accent1"/>
          <w:sz w:val="22"/>
          <w:szCs w:val="22"/>
          <w:lang w:val="mk-MK"/>
        </w:rPr>
        <w:t>Постапување по претставки</w:t>
      </w:r>
      <w:bookmarkEnd w:id="4"/>
      <w:r w:rsidRPr="0022296C">
        <w:rPr>
          <w:rFonts w:ascii="StobiSerif Regular" w:hAnsi="StobiSerif Regular" w:cs="Calibri"/>
          <w:color w:val="4472C4" w:themeColor="accent1"/>
          <w:sz w:val="22"/>
          <w:szCs w:val="22"/>
          <w:lang w:val="mk-MK"/>
        </w:rPr>
        <w:t>, давање на мислења и препораки за конкретни случаи на дискриминација</w:t>
      </w:r>
    </w:p>
    <w:p w14:paraId="03D8B557" w14:textId="220F89B5" w:rsidR="00156768" w:rsidRDefault="00156768" w:rsidP="0064444F">
      <w:pPr>
        <w:spacing w:line="276" w:lineRule="auto"/>
        <w:jc w:val="both"/>
        <w:rPr>
          <w:rFonts w:ascii="StobiSerif Regular" w:hAnsi="StobiSerif Regular" w:cs="Calibri"/>
          <w:lang w:val="mk-MK"/>
        </w:rPr>
      </w:pPr>
      <w:r w:rsidRPr="0022296C">
        <w:rPr>
          <w:rFonts w:ascii="StobiSerif Regular" w:hAnsi="StobiSerif Regular" w:cs="Calibri"/>
          <w:lang w:val="mk-MK"/>
        </w:rPr>
        <w:t>Една од основните надлежности на Комисијата за заштита од дискриминација е да постапува по претставки, како и да носи мислењ</w:t>
      </w:r>
      <w:r w:rsidR="00C96D2C">
        <w:rPr>
          <w:rFonts w:ascii="StobiSerif Regular" w:hAnsi="StobiSerif Regular" w:cs="Calibri"/>
          <w:lang w:val="mk-MK"/>
        </w:rPr>
        <w:t>а</w:t>
      </w:r>
      <w:r w:rsidRPr="0022296C">
        <w:rPr>
          <w:rFonts w:ascii="StobiSerif Regular" w:hAnsi="StobiSerif Regular" w:cs="Calibri"/>
          <w:lang w:val="mk-MK"/>
        </w:rPr>
        <w:t xml:space="preserve"> и препораки. Согласно член 21 точка 14 од Законот за спречување и заштита од дискриминација, Комисијата има надлежност да постапува по претставки, да дава мислењ</w:t>
      </w:r>
      <w:r w:rsidR="00C96D2C">
        <w:rPr>
          <w:rFonts w:ascii="StobiSerif Regular" w:hAnsi="StobiSerif Regular" w:cs="Calibri"/>
          <w:lang w:val="mk-MK"/>
        </w:rPr>
        <w:t>а</w:t>
      </w:r>
      <w:r w:rsidRPr="0022296C">
        <w:rPr>
          <w:rFonts w:ascii="StobiSerif Regular" w:hAnsi="StobiSerif Regular" w:cs="Calibri"/>
          <w:lang w:val="mk-MK"/>
        </w:rPr>
        <w:t xml:space="preserve"> и препорак</w:t>
      </w:r>
      <w:r w:rsidR="00C96D2C">
        <w:rPr>
          <w:rFonts w:ascii="StobiSerif Regular" w:hAnsi="StobiSerif Regular" w:cs="Calibri"/>
          <w:lang w:val="mk-MK"/>
        </w:rPr>
        <w:t>и</w:t>
      </w:r>
      <w:r w:rsidRPr="0022296C">
        <w:rPr>
          <w:rFonts w:ascii="StobiSerif Regular" w:hAnsi="StobiSerif Regular" w:cs="Calibri"/>
          <w:lang w:val="mk-MK"/>
        </w:rPr>
        <w:t xml:space="preserve"> по истите. Покрај тоа, Комисијата е должна</w:t>
      </w:r>
      <w:r w:rsidR="00C96D2C">
        <w:rPr>
          <w:rFonts w:ascii="StobiSerif Regular" w:hAnsi="StobiSerif Regular" w:cs="Calibri"/>
          <w:lang w:val="mk-MK"/>
        </w:rPr>
        <w:t>,</w:t>
      </w:r>
      <w:r w:rsidRPr="0022296C">
        <w:rPr>
          <w:rFonts w:ascii="StobiSerif Regular" w:hAnsi="StobiSerif Regular" w:cs="Calibri"/>
          <w:lang w:val="mk-MK"/>
        </w:rPr>
        <w:t xml:space="preserve"> </w:t>
      </w:r>
      <w:r w:rsidR="00C96D2C" w:rsidRPr="0022296C">
        <w:rPr>
          <w:rFonts w:ascii="StobiSerif Regular" w:hAnsi="StobiSerif Regular" w:cs="Calibri"/>
          <w:lang w:val="mk-MK"/>
        </w:rPr>
        <w:t>на подносителите на претставки</w:t>
      </w:r>
      <w:r w:rsidR="00C96D2C" w:rsidRPr="0022296C">
        <w:rPr>
          <w:rFonts w:ascii="StobiSerif Regular" w:hAnsi="StobiSerif Regular" w:cs="Calibri"/>
          <w:lang w:val="mk-MK"/>
        </w:rPr>
        <w:t xml:space="preserve"> </w:t>
      </w:r>
      <w:r w:rsidRPr="0022296C">
        <w:rPr>
          <w:rFonts w:ascii="StobiSerif Regular" w:hAnsi="StobiSerif Regular" w:cs="Calibri"/>
          <w:lang w:val="mk-MK"/>
        </w:rPr>
        <w:t xml:space="preserve">да им дава информации за правата, како и совети за покренување на судска или друга постапка за заштита. </w:t>
      </w:r>
    </w:p>
    <w:p w14:paraId="2EC35D6A" w14:textId="460F2B7E" w:rsidR="00E20E52" w:rsidRPr="007B5211" w:rsidRDefault="00E20E52" w:rsidP="00E20E52">
      <w:pPr>
        <w:jc w:val="both"/>
        <w:rPr>
          <w:rFonts w:ascii="StobiSerif Regular" w:hAnsi="StobiSerif Regular"/>
          <w:lang w:val="mk-MK"/>
        </w:rPr>
      </w:pPr>
      <w:r w:rsidRPr="007B5211">
        <w:rPr>
          <w:rFonts w:ascii="StobiSerif Regular" w:hAnsi="StobiSerif Regular"/>
          <w:lang w:val="mk-MK"/>
        </w:rPr>
        <w:t>Во првиот квартал од 2022 година</w:t>
      </w:r>
      <w:r w:rsidR="00C96D2C">
        <w:rPr>
          <w:rFonts w:ascii="StobiSerif Regular" w:hAnsi="StobiSerif Regular"/>
          <w:lang w:val="mk-MK"/>
        </w:rPr>
        <w:t>,</w:t>
      </w:r>
      <w:r w:rsidRPr="007B5211">
        <w:rPr>
          <w:rFonts w:ascii="StobiSerif Regular" w:hAnsi="StobiSerif Regular"/>
          <w:lang w:val="mk-MK"/>
        </w:rPr>
        <w:t xml:space="preserve"> КСЗД постап</w:t>
      </w:r>
      <w:r>
        <w:rPr>
          <w:rFonts w:ascii="StobiSerif Regular" w:hAnsi="StobiSerif Regular"/>
          <w:lang w:val="mk-MK"/>
        </w:rPr>
        <w:t>ила</w:t>
      </w:r>
      <w:r w:rsidRPr="007B5211">
        <w:rPr>
          <w:rFonts w:ascii="StobiSerif Regular" w:hAnsi="StobiSerif Regular"/>
          <w:lang w:val="mk-MK"/>
        </w:rPr>
        <w:t xml:space="preserve"> по вкупно 95 претставки. Од нив</w:t>
      </w:r>
      <w:r w:rsidR="00B8426F">
        <w:rPr>
          <w:rFonts w:ascii="StobiSerif Regular" w:hAnsi="StobiSerif Regular"/>
          <w:lang w:val="mk-MK"/>
        </w:rPr>
        <w:t>,</w:t>
      </w:r>
      <w:r w:rsidRPr="007B5211">
        <w:rPr>
          <w:rFonts w:ascii="StobiSerif Regular" w:hAnsi="StobiSerif Regular"/>
          <w:lang w:val="mk-MK"/>
        </w:rPr>
        <w:t xml:space="preserve"> 1 претставка била поднесена во 2019 година</w:t>
      </w:r>
      <w:r w:rsidR="00B8426F">
        <w:rPr>
          <w:rFonts w:ascii="StobiSerif Regular" w:hAnsi="StobiSerif Regular"/>
          <w:lang w:val="mk-MK"/>
        </w:rPr>
        <w:t>,</w:t>
      </w:r>
      <w:r w:rsidRPr="007B5211">
        <w:rPr>
          <w:rFonts w:ascii="StobiSerif Regular" w:hAnsi="StobiSerif Regular"/>
          <w:lang w:val="mk-MK"/>
        </w:rPr>
        <w:t xml:space="preserve"> до укинатата поранешна Комисија и за истата КСЗД ја продолжила постапката согласно чл. 47 од Законот за спречување и заштита од дискриминација, додека 37 биле доставени во 2021</w:t>
      </w:r>
      <w:r w:rsidR="00B8426F">
        <w:rPr>
          <w:rFonts w:ascii="StobiSerif Regular" w:hAnsi="StobiSerif Regular"/>
          <w:lang w:val="mk-MK"/>
        </w:rPr>
        <w:t xml:space="preserve"> година</w:t>
      </w:r>
      <w:r w:rsidRPr="007B5211">
        <w:rPr>
          <w:rFonts w:ascii="StobiSerif Regular" w:hAnsi="StobiSerif Regular"/>
          <w:lang w:val="mk-MK"/>
        </w:rPr>
        <w:t>.</w:t>
      </w:r>
      <w:r>
        <w:rPr>
          <w:rFonts w:ascii="StobiSerif Regular" w:hAnsi="StobiSerif Regular"/>
          <w:lang w:val="mk-MK"/>
        </w:rPr>
        <w:t xml:space="preserve"> </w:t>
      </w:r>
      <w:r w:rsidR="00B8426F">
        <w:rPr>
          <w:rFonts w:ascii="StobiSerif Regular" w:hAnsi="StobiSerif Regular"/>
          <w:lang w:val="mk-MK"/>
        </w:rPr>
        <w:t>Од</w:t>
      </w:r>
      <w:r>
        <w:rPr>
          <w:rFonts w:ascii="StobiSerif Regular" w:hAnsi="StobiSerif Regular"/>
          <w:lang w:val="mk-MK"/>
        </w:rPr>
        <w:t xml:space="preserve"> 1 јануари до 31 март</w:t>
      </w:r>
      <w:r w:rsidR="00B8426F">
        <w:rPr>
          <w:rFonts w:ascii="StobiSerif Regular" w:hAnsi="StobiSerif Regular"/>
          <w:lang w:val="mk-MK"/>
        </w:rPr>
        <w:t xml:space="preserve"> 2022 г.</w:t>
      </w:r>
      <w:r>
        <w:rPr>
          <w:rFonts w:ascii="StobiSerif Regular" w:hAnsi="StobiSerif Regular"/>
          <w:lang w:val="mk-MK"/>
        </w:rPr>
        <w:t xml:space="preserve"> </w:t>
      </w:r>
      <w:r w:rsidR="00B8426F">
        <w:rPr>
          <w:rFonts w:ascii="StobiSerif Regular" w:hAnsi="StobiSerif Regular"/>
          <w:lang w:val="mk-MK"/>
        </w:rPr>
        <w:t>до Комисијата</w:t>
      </w:r>
      <w:r w:rsidR="00B8426F">
        <w:rPr>
          <w:rFonts w:ascii="StobiSerif Regular" w:hAnsi="StobiSerif Regular"/>
          <w:lang w:val="mk-MK"/>
        </w:rPr>
        <w:t xml:space="preserve"> </w:t>
      </w:r>
      <w:r w:rsidR="00B8426F" w:rsidRPr="007B5211">
        <w:rPr>
          <w:rFonts w:ascii="StobiSerif Regular" w:hAnsi="StobiSerif Regular"/>
          <w:lang w:val="mk-MK"/>
        </w:rPr>
        <w:t>се</w:t>
      </w:r>
      <w:r w:rsidR="00B8426F">
        <w:rPr>
          <w:rFonts w:ascii="StobiSerif Regular" w:hAnsi="StobiSerif Regular"/>
          <w:lang w:val="mk-MK"/>
        </w:rPr>
        <w:t xml:space="preserve"> доставени</w:t>
      </w:r>
      <w:r w:rsidR="00B8426F">
        <w:rPr>
          <w:rFonts w:ascii="StobiSerif Regular" w:hAnsi="StobiSerif Regular"/>
          <w:lang w:val="mk-MK"/>
        </w:rPr>
        <w:t xml:space="preserve"> </w:t>
      </w:r>
      <w:r>
        <w:rPr>
          <w:rFonts w:ascii="StobiSerif Regular" w:hAnsi="StobiSerif Regular"/>
          <w:lang w:val="mk-MK"/>
        </w:rPr>
        <w:t>вкупно</w:t>
      </w:r>
      <w:r w:rsidRPr="007B5211">
        <w:rPr>
          <w:rFonts w:ascii="StobiSerif Regular" w:hAnsi="StobiSerif Regular"/>
          <w:lang w:val="mk-MK"/>
        </w:rPr>
        <w:t xml:space="preserve"> 57 претставки</w:t>
      </w:r>
      <w:r>
        <w:rPr>
          <w:rFonts w:ascii="StobiSerif Regular" w:hAnsi="StobiSerif Regular"/>
          <w:lang w:val="mk-MK"/>
        </w:rPr>
        <w:t>.</w:t>
      </w:r>
      <w:r w:rsidRPr="007B5211">
        <w:rPr>
          <w:rFonts w:ascii="StobiSerif Regular" w:hAnsi="StobiSerif Regular"/>
          <w:lang w:val="mk-MK"/>
        </w:rPr>
        <w:t xml:space="preserve"> (Графикон 1).</w:t>
      </w:r>
    </w:p>
    <w:p w14:paraId="17E36CC6" w14:textId="77777777" w:rsidR="00E20E52" w:rsidRPr="007B5211" w:rsidRDefault="00E20E52" w:rsidP="00E20E52">
      <w:pPr>
        <w:keepNext/>
        <w:jc w:val="center"/>
        <w:rPr>
          <w:rFonts w:ascii="StobiSerif Regular" w:hAnsi="StobiSerif Regular"/>
          <w:lang w:val="mk-MK"/>
        </w:rPr>
      </w:pPr>
      <w:r w:rsidRPr="007B5211">
        <w:rPr>
          <w:rFonts w:ascii="StobiSerif Regular" w:hAnsi="StobiSerif Regular"/>
          <w:noProof/>
          <w:lang w:val="mk-MK"/>
        </w:rPr>
        <w:drawing>
          <wp:inline distT="0" distB="0" distL="0" distR="0" wp14:anchorId="452C679A" wp14:editId="538F4860">
            <wp:extent cx="3661200" cy="2196000"/>
            <wp:effectExtent l="0" t="0" r="15875" b="13970"/>
            <wp:docPr id="6" name="Chart 6">
              <a:extLst xmlns:a="http://schemas.openxmlformats.org/drawingml/2006/main">
                <a:ext uri="{FF2B5EF4-FFF2-40B4-BE49-F238E27FC236}">
                  <a16:creationId xmlns:a16="http://schemas.microsoft.com/office/drawing/2014/main" id="{979861B3-BF6D-4310-9F44-4BA68E9112CA}"/>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AD0A36D" w14:textId="3FAB6479" w:rsidR="00E20E52" w:rsidRPr="007B5211" w:rsidRDefault="00E20E52" w:rsidP="00E20E52">
      <w:pPr>
        <w:pStyle w:val="Caption"/>
        <w:jc w:val="center"/>
        <w:rPr>
          <w:rFonts w:ascii="StobiSerif Regular" w:hAnsi="StobiSerif Regular"/>
          <w:sz w:val="22"/>
          <w:szCs w:val="22"/>
        </w:rPr>
      </w:pPr>
      <w:r w:rsidRPr="007B5211">
        <w:rPr>
          <w:rFonts w:ascii="StobiSerif Regular" w:hAnsi="StobiSerif Regular"/>
          <w:sz w:val="22"/>
          <w:szCs w:val="22"/>
        </w:rPr>
        <w:t xml:space="preserve">Графикон </w:t>
      </w:r>
      <w:r w:rsidRPr="007B5211">
        <w:rPr>
          <w:rFonts w:ascii="StobiSerif Regular" w:hAnsi="StobiSerif Regular"/>
          <w:sz w:val="22"/>
          <w:szCs w:val="22"/>
        </w:rPr>
        <w:fldChar w:fldCharType="begin"/>
      </w:r>
      <w:r w:rsidRPr="007B5211">
        <w:rPr>
          <w:rFonts w:ascii="StobiSerif Regular" w:hAnsi="StobiSerif Regular"/>
          <w:sz w:val="22"/>
          <w:szCs w:val="22"/>
        </w:rPr>
        <w:instrText xml:space="preserve"> SEQ Графикон \* ARABIC </w:instrText>
      </w:r>
      <w:r w:rsidRPr="007B5211">
        <w:rPr>
          <w:rFonts w:ascii="StobiSerif Regular" w:hAnsi="StobiSerif Regular"/>
          <w:sz w:val="22"/>
          <w:szCs w:val="22"/>
        </w:rPr>
        <w:fldChar w:fldCharType="separate"/>
      </w:r>
      <w:r w:rsidR="0063063A">
        <w:rPr>
          <w:rFonts w:ascii="StobiSerif Regular" w:hAnsi="StobiSerif Regular"/>
          <w:noProof/>
          <w:sz w:val="22"/>
          <w:szCs w:val="22"/>
        </w:rPr>
        <w:t>1</w:t>
      </w:r>
      <w:r w:rsidRPr="007B5211">
        <w:rPr>
          <w:rFonts w:ascii="StobiSerif Regular" w:hAnsi="StobiSerif Regular"/>
          <w:noProof/>
          <w:sz w:val="22"/>
          <w:szCs w:val="22"/>
        </w:rPr>
        <w:fldChar w:fldCharType="end"/>
      </w:r>
    </w:p>
    <w:p w14:paraId="011A489F" w14:textId="05A5F306" w:rsidR="00E20E52" w:rsidRPr="007B5211" w:rsidRDefault="00E20E52" w:rsidP="00E20E52">
      <w:pPr>
        <w:jc w:val="both"/>
        <w:rPr>
          <w:rFonts w:ascii="StobiSerif Regular" w:hAnsi="StobiSerif Regular"/>
          <w:lang w:val="mk-MK"/>
        </w:rPr>
      </w:pPr>
      <w:r w:rsidRPr="007B5211">
        <w:rPr>
          <w:rFonts w:ascii="StobiSerif Regular" w:hAnsi="StobiSerif Regular"/>
          <w:lang w:val="mk-MK"/>
        </w:rPr>
        <w:t>Доколку се направи споредба на бројот на претставки поднесени во првиот квартал во 2021 г</w:t>
      </w:r>
      <w:r w:rsidR="00B8426F">
        <w:rPr>
          <w:rFonts w:ascii="StobiSerif Regular" w:hAnsi="StobiSerif Regular"/>
          <w:lang w:val="mk-MK"/>
        </w:rPr>
        <w:t>.</w:t>
      </w:r>
      <w:r w:rsidRPr="007B5211">
        <w:rPr>
          <w:rFonts w:ascii="StobiSerif Regular" w:hAnsi="StobiSerif Regular"/>
          <w:lang w:val="mk-MK"/>
        </w:rPr>
        <w:t xml:space="preserve"> и првиот квартал во 2022 г</w:t>
      </w:r>
      <w:r w:rsidR="00B8426F">
        <w:rPr>
          <w:rFonts w:ascii="StobiSerif Regular" w:hAnsi="StobiSerif Regular"/>
          <w:lang w:val="mk-MK"/>
        </w:rPr>
        <w:t>.</w:t>
      </w:r>
      <w:r w:rsidRPr="007B5211">
        <w:rPr>
          <w:rFonts w:ascii="StobiSerif Regular" w:hAnsi="StobiSerif Regular"/>
          <w:lang w:val="mk-MK"/>
        </w:rPr>
        <w:t xml:space="preserve"> се доаѓа до состојбата на Графикон 2. Тука важно е да се напомене </w:t>
      </w:r>
      <w:r w:rsidRPr="007B5211">
        <w:rPr>
          <w:rFonts w:ascii="StobiSerif Regular" w:hAnsi="StobiSerif Regular"/>
          <w:lang w:val="mk-MK"/>
        </w:rPr>
        <w:lastRenderedPageBreak/>
        <w:t>дека првиот квартал во 2021 година</w:t>
      </w:r>
      <w:r w:rsidR="00B8426F">
        <w:rPr>
          <w:rFonts w:ascii="StobiSerif Regular" w:hAnsi="StobiSerif Regular"/>
          <w:lang w:val="mk-MK"/>
        </w:rPr>
        <w:t>,</w:t>
      </w:r>
      <w:r w:rsidRPr="007B5211">
        <w:rPr>
          <w:rFonts w:ascii="StobiSerif Regular" w:hAnsi="StobiSerif Regular"/>
          <w:lang w:val="mk-MK"/>
        </w:rPr>
        <w:t xml:space="preserve"> претставуваше период на конституирање на КСЗД, па оваа огромна разлика во бројот на поднесени претставки е разбирлив и очекуван. Истовремено, истото илустрира дека новата Комисија успешно се етаблира во тело со своја конкретна и препознатлива улога во македонското демократско општество.</w:t>
      </w:r>
    </w:p>
    <w:p w14:paraId="68609BD4" w14:textId="77777777" w:rsidR="00E20E52" w:rsidRPr="007B5211" w:rsidRDefault="00E20E52" w:rsidP="00E20E52">
      <w:pPr>
        <w:keepNext/>
        <w:jc w:val="center"/>
        <w:rPr>
          <w:rFonts w:ascii="StobiSerif Regular" w:hAnsi="StobiSerif Regular"/>
          <w:lang w:val="mk-MK"/>
        </w:rPr>
      </w:pPr>
      <w:r w:rsidRPr="007B5211">
        <w:rPr>
          <w:rFonts w:ascii="StobiSerif Regular" w:hAnsi="StobiSerif Regular"/>
          <w:noProof/>
          <w:lang w:val="mk-MK"/>
        </w:rPr>
        <w:drawing>
          <wp:inline distT="0" distB="0" distL="0" distR="0" wp14:anchorId="3AD86504" wp14:editId="1AA811A3">
            <wp:extent cx="3999506" cy="2195830"/>
            <wp:effectExtent l="0" t="0" r="1270" b="13970"/>
            <wp:docPr id="8" name="Chart 8">
              <a:extLst xmlns:a="http://schemas.openxmlformats.org/drawingml/2006/main">
                <a:ext uri="{FF2B5EF4-FFF2-40B4-BE49-F238E27FC236}">
                  <a16:creationId xmlns:a16="http://schemas.microsoft.com/office/drawing/2014/main" id="{88A55A68-AF3F-45B6-8755-345311AB7589}"/>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D470A54" w14:textId="04B5F92B" w:rsidR="00E20E52" w:rsidRPr="007B5211" w:rsidRDefault="00E20E52" w:rsidP="00E20E52">
      <w:pPr>
        <w:pStyle w:val="Caption"/>
        <w:jc w:val="center"/>
        <w:rPr>
          <w:rFonts w:ascii="StobiSerif Regular" w:hAnsi="StobiSerif Regular"/>
          <w:sz w:val="22"/>
          <w:szCs w:val="22"/>
        </w:rPr>
      </w:pPr>
      <w:r w:rsidRPr="007B5211">
        <w:rPr>
          <w:rFonts w:ascii="StobiSerif Regular" w:hAnsi="StobiSerif Regular"/>
          <w:sz w:val="22"/>
          <w:szCs w:val="22"/>
        </w:rPr>
        <w:t xml:space="preserve">Графикон </w:t>
      </w:r>
      <w:r w:rsidRPr="007B5211">
        <w:rPr>
          <w:rFonts w:ascii="StobiSerif Regular" w:hAnsi="StobiSerif Regular"/>
          <w:sz w:val="22"/>
          <w:szCs w:val="22"/>
        </w:rPr>
        <w:fldChar w:fldCharType="begin"/>
      </w:r>
      <w:r w:rsidRPr="007B5211">
        <w:rPr>
          <w:rFonts w:ascii="StobiSerif Regular" w:hAnsi="StobiSerif Regular"/>
          <w:sz w:val="22"/>
          <w:szCs w:val="22"/>
        </w:rPr>
        <w:instrText xml:space="preserve"> SEQ Графикон \* ARABIC </w:instrText>
      </w:r>
      <w:r w:rsidRPr="007B5211">
        <w:rPr>
          <w:rFonts w:ascii="StobiSerif Regular" w:hAnsi="StobiSerif Regular"/>
          <w:sz w:val="22"/>
          <w:szCs w:val="22"/>
        </w:rPr>
        <w:fldChar w:fldCharType="separate"/>
      </w:r>
      <w:r w:rsidR="0063063A">
        <w:rPr>
          <w:rFonts w:ascii="StobiSerif Regular" w:hAnsi="StobiSerif Regular"/>
          <w:noProof/>
          <w:sz w:val="22"/>
          <w:szCs w:val="22"/>
        </w:rPr>
        <w:t>2</w:t>
      </w:r>
      <w:r w:rsidRPr="007B5211">
        <w:rPr>
          <w:rFonts w:ascii="StobiSerif Regular" w:hAnsi="StobiSerif Regular"/>
          <w:noProof/>
          <w:sz w:val="22"/>
          <w:szCs w:val="22"/>
        </w:rPr>
        <w:fldChar w:fldCharType="end"/>
      </w:r>
    </w:p>
    <w:p w14:paraId="0964168E" w14:textId="77777777" w:rsidR="00E20E52" w:rsidRPr="007B5211" w:rsidRDefault="00E20E52" w:rsidP="00E20E52">
      <w:pPr>
        <w:jc w:val="both"/>
        <w:rPr>
          <w:rFonts w:ascii="StobiSerif Regular" w:hAnsi="StobiSerif Regular"/>
          <w:lang w:val="mk-MK"/>
        </w:rPr>
      </w:pPr>
      <w:r w:rsidRPr="007B5211">
        <w:rPr>
          <w:rFonts w:ascii="StobiSerif Regular" w:hAnsi="StobiSerif Regular"/>
          <w:lang w:val="mk-MK"/>
        </w:rPr>
        <w:t>Ова уште појасно може да се согледа доколку се разгледа бројот на претставки според кварталите на поднесување во периодот 2021-2022 година (Графикон 3).</w:t>
      </w:r>
    </w:p>
    <w:p w14:paraId="5FC1F77D" w14:textId="77777777" w:rsidR="00E20E52" w:rsidRPr="007B5211" w:rsidRDefault="00E20E52" w:rsidP="00E20E52">
      <w:pPr>
        <w:keepNext/>
        <w:jc w:val="center"/>
        <w:rPr>
          <w:rFonts w:ascii="StobiSerif Regular" w:hAnsi="StobiSerif Regular"/>
          <w:lang w:val="mk-MK"/>
        </w:rPr>
      </w:pPr>
      <w:r w:rsidRPr="007B5211">
        <w:rPr>
          <w:rFonts w:ascii="StobiSerif Regular" w:hAnsi="StobiSerif Regular"/>
          <w:noProof/>
          <w:lang w:val="mk-MK"/>
        </w:rPr>
        <w:drawing>
          <wp:inline distT="0" distB="0" distL="0" distR="0" wp14:anchorId="3CB9631F" wp14:editId="2F1C6BFD">
            <wp:extent cx="4608000" cy="2196000"/>
            <wp:effectExtent l="0" t="0" r="2540" b="13970"/>
            <wp:docPr id="4" name="Chart 4">
              <a:extLst xmlns:a="http://schemas.openxmlformats.org/drawingml/2006/main">
                <a:ext uri="{FF2B5EF4-FFF2-40B4-BE49-F238E27FC236}">
                  <a16:creationId xmlns:a16="http://schemas.microsoft.com/office/drawing/2014/main" id="{52315AEF-5D04-4F2C-99B7-855101D39B4D}"/>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F404F34" w14:textId="12EAF2AE" w:rsidR="00E20E52" w:rsidRPr="007B5211" w:rsidRDefault="00E20E52" w:rsidP="00E20E52">
      <w:pPr>
        <w:pStyle w:val="Caption"/>
        <w:jc w:val="center"/>
        <w:rPr>
          <w:rFonts w:ascii="StobiSerif Regular" w:hAnsi="StobiSerif Regular"/>
          <w:sz w:val="22"/>
          <w:szCs w:val="22"/>
        </w:rPr>
      </w:pPr>
      <w:r w:rsidRPr="007B5211">
        <w:rPr>
          <w:rFonts w:ascii="StobiSerif Regular" w:hAnsi="StobiSerif Regular"/>
          <w:sz w:val="22"/>
          <w:szCs w:val="22"/>
        </w:rPr>
        <w:t xml:space="preserve">Графикон </w:t>
      </w:r>
      <w:r w:rsidRPr="007B5211">
        <w:rPr>
          <w:rFonts w:ascii="StobiSerif Regular" w:hAnsi="StobiSerif Regular"/>
          <w:sz w:val="22"/>
          <w:szCs w:val="22"/>
        </w:rPr>
        <w:fldChar w:fldCharType="begin"/>
      </w:r>
      <w:r w:rsidRPr="007B5211">
        <w:rPr>
          <w:rFonts w:ascii="StobiSerif Regular" w:hAnsi="StobiSerif Regular"/>
          <w:sz w:val="22"/>
          <w:szCs w:val="22"/>
        </w:rPr>
        <w:instrText xml:space="preserve"> SEQ Графикон \* ARABIC </w:instrText>
      </w:r>
      <w:r w:rsidRPr="007B5211">
        <w:rPr>
          <w:rFonts w:ascii="StobiSerif Regular" w:hAnsi="StobiSerif Regular"/>
          <w:sz w:val="22"/>
          <w:szCs w:val="22"/>
        </w:rPr>
        <w:fldChar w:fldCharType="separate"/>
      </w:r>
      <w:r w:rsidR="0063063A">
        <w:rPr>
          <w:rFonts w:ascii="StobiSerif Regular" w:hAnsi="StobiSerif Regular"/>
          <w:noProof/>
          <w:sz w:val="22"/>
          <w:szCs w:val="22"/>
        </w:rPr>
        <w:t>3</w:t>
      </w:r>
      <w:r w:rsidRPr="007B5211">
        <w:rPr>
          <w:rFonts w:ascii="StobiSerif Regular" w:hAnsi="StobiSerif Regular"/>
          <w:noProof/>
          <w:sz w:val="22"/>
          <w:szCs w:val="22"/>
        </w:rPr>
        <w:fldChar w:fldCharType="end"/>
      </w:r>
    </w:p>
    <w:p w14:paraId="512B3ABB" w14:textId="77777777" w:rsidR="00E20E52" w:rsidRPr="007B5211" w:rsidRDefault="00E20E52" w:rsidP="00E20E52">
      <w:pPr>
        <w:jc w:val="both"/>
        <w:rPr>
          <w:rFonts w:ascii="StobiSerif Regular" w:hAnsi="StobiSerif Regular"/>
          <w:lang w:val="mk-MK"/>
        </w:rPr>
      </w:pPr>
      <w:r w:rsidRPr="007B5211">
        <w:rPr>
          <w:rFonts w:ascii="StobiSerif Regular" w:hAnsi="StobiSerif Regular"/>
          <w:lang w:val="mk-MK"/>
        </w:rPr>
        <w:t xml:space="preserve">Од вкупно 57 претставки поднесени до КСЗД во првото тримесечје на 2022 година, 30 биле иницирани од физички лица (52,63%), 23 од правни лица (40,35%), 3 претставки (5,26%) се постапки иницирани од страна на Комисијата по службена должност, додека 1 претставка (1,75%) била поднесена групно од страна на двајца или повеќе граѓани (Графикон 4). </w:t>
      </w:r>
    </w:p>
    <w:p w14:paraId="027904A9" w14:textId="77777777" w:rsidR="00E20E52" w:rsidRPr="007B5211" w:rsidRDefault="00E20E52" w:rsidP="00E20E52">
      <w:pPr>
        <w:keepNext/>
        <w:jc w:val="center"/>
        <w:rPr>
          <w:rFonts w:ascii="StobiSerif Regular" w:hAnsi="StobiSerif Regular"/>
          <w:lang w:val="mk-MK"/>
        </w:rPr>
      </w:pPr>
      <w:r w:rsidRPr="007B5211">
        <w:rPr>
          <w:rFonts w:ascii="StobiSerif Regular" w:hAnsi="StobiSerif Regular"/>
          <w:noProof/>
          <w:lang w:val="mk-MK"/>
        </w:rPr>
        <w:lastRenderedPageBreak/>
        <w:drawing>
          <wp:inline distT="0" distB="0" distL="0" distR="0" wp14:anchorId="70678693" wp14:editId="4EA2A20C">
            <wp:extent cx="4572000" cy="2743200"/>
            <wp:effectExtent l="0" t="0" r="0" b="0"/>
            <wp:docPr id="10" name="Chart 10">
              <a:extLst xmlns:a="http://schemas.openxmlformats.org/drawingml/2006/main">
                <a:ext uri="{FF2B5EF4-FFF2-40B4-BE49-F238E27FC236}">
                  <a16:creationId xmlns:a16="http://schemas.microsoft.com/office/drawing/2014/main" id="{A5C09C46-38C7-48B5-8905-C31C6D1A68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7B46A02" w14:textId="71A0C69D" w:rsidR="00E20E52" w:rsidRPr="007B5211" w:rsidRDefault="00E20E52" w:rsidP="00E20E52">
      <w:pPr>
        <w:pStyle w:val="Caption"/>
        <w:jc w:val="center"/>
        <w:rPr>
          <w:rFonts w:ascii="StobiSerif Regular" w:hAnsi="StobiSerif Regular"/>
          <w:sz w:val="22"/>
          <w:szCs w:val="22"/>
        </w:rPr>
      </w:pPr>
      <w:r w:rsidRPr="007B5211">
        <w:rPr>
          <w:rFonts w:ascii="StobiSerif Regular" w:hAnsi="StobiSerif Regular"/>
          <w:sz w:val="22"/>
          <w:szCs w:val="22"/>
        </w:rPr>
        <w:t xml:space="preserve">Графикон </w:t>
      </w:r>
      <w:r w:rsidRPr="007B5211">
        <w:rPr>
          <w:rFonts w:ascii="StobiSerif Regular" w:hAnsi="StobiSerif Regular"/>
          <w:sz w:val="22"/>
          <w:szCs w:val="22"/>
        </w:rPr>
        <w:fldChar w:fldCharType="begin"/>
      </w:r>
      <w:r w:rsidRPr="007B5211">
        <w:rPr>
          <w:rFonts w:ascii="StobiSerif Regular" w:hAnsi="StobiSerif Regular"/>
          <w:sz w:val="22"/>
          <w:szCs w:val="22"/>
        </w:rPr>
        <w:instrText xml:space="preserve"> SEQ Графикон \* ARABIC </w:instrText>
      </w:r>
      <w:r w:rsidRPr="007B5211">
        <w:rPr>
          <w:rFonts w:ascii="StobiSerif Regular" w:hAnsi="StobiSerif Regular"/>
          <w:sz w:val="22"/>
          <w:szCs w:val="22"/>
        </w:rPr>
        <w:fldChar w:fldCharType="separate"/>
      </w:r>
      <w:r w:rsidR="0063063A">
        <w:rPr>
          <w:rFonts w:ascii="StobiSerif Regular" w:hAnsi="StobiSerif Regular"/>
          <w:noProof/>
          <w:sz w:val="22"/>
          <w:szCs w:val="22"/>
        </w:rPr>
        <w:t>4</w:t>
      </w:r>
      <w:r w:rsidRPr="007B5211">
        <w:rPr>
          <w:rFonts w:ascii="StobiSerif Regular" w:hAnsi="StobiSerif Regular"/>
          <w:noProof/>
          <w:sz w:val="22"/>
          <w:szCs w:val="22"/>
        </w:rPr>
        <w:fldChar w:fldCharType="end"/>
      </w:r>
    </w:p>
    <w:p w14:paraId="5F53CBC8" w14:textId="77777777" w:rsidR="00E20E52" w:rsidRPr="007B5211" w:rsidRDefault="00E20E52" w:rsidP="00E20E52">
      <w:pPr>
        <w:jc w:val="both"/>
        <w:rPr>
          <w:rFonts w:ascii="StobiSerif Regular" w:hAnsi="StobiSerif Regular"/>
          <w:lang w:val="mk-MK"/>
        </w:rPr>
      </w:pPr>
      <w:r w:rsidRPr="007B5211">
        <w:rPr>
          <w:rFonts w:ascii="StobiSerif Regular" w:hAnsi="StobiSerif Regular"/>
          <w:lang w:val="mk-MK"/>
        </w:rPr>
        <w:t xml:space="preserve">Во однос на местото на живеење на подносителите-физички лица, односно седиштето на подносителите-правни лица, најголем број претставки биле поднесени од Скопје (Табела 1). </w:t>
      </w:r>
    </w:p>
    <w:tbl>
      <w:tblPr>
        <w:tblStyle w:val="GridTable4-Accent5"/>
        <w:tblW w:w="4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1275"/>
      </w:tblGrid>
      <w:tr w:rsidR="00E20E52" w:rsidRPr="007B5211" w14:paraId="16900A2B" w14:textId="77777777" w:rsidTr="00610CE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39" w:type="dxa"/>
            <w:tcBorders>
              <w:top w:val="none" w:sz="0" w:space="0" w:color="auto"/>
              <w:left w:val="none" w:sz="0" w:space="0" w:color="auto"/>
              <w:bottom w:val="none" w:sz="0" w:space="0" w:color="auto"/>
              <w:right w:val="none" w:sz="0" w:space="0" w:color="auto"/>
            </w:tcBorders>
            <w:noWrap/>
            <w:vAlign w:val="center"/>
            <w:hideMark/>
          </w:tcPr>
          <w:p w14:paraId="2CBDAE92" w14:textId="77777777" w:rsidR="00E20E52" w:rsidRPr="007B5211" w:rsidRDefault="00E20E52" w:rsidP="00610CE2">
            <w:pPr>
              <w:rPr>
                <w:rFonts w:ascii="StobiSerif Regular" w:eastAsia="Times New Roman" w:hAnsi="StobiSerif Regular" w:cstheme="majorHAnsi"/>
                <w:lang w:val="mk-MK" w:eastAsia="en-GB"/>
              </w:rPr>
            </w:pPr>
            <w:r w:rsidRPr="007B5211">
              <w:rPr>
                <w:rFonts w:ascii="StobiSerif Regular" w:eastAsia="Times New Roman" w:hAnsi="StobiSerif Regular" w:cstheme="majorHAnsi"/>
                <w:lang w:val="mk-MK" w:eastAsia="en-GB"/>
              </w:rPr>
              <w:t>Општина</w:t>
            </w:r>
          </w:p>
        </w:tc>
        <w:tc>
          <w:tcPr>
            <w:tcW w:w="1261" w:type="dxa"/>
            <w:tcBorders>
              <w:top w:val="none" w:sz="0" w:space="0" w:color="auto"/>
              <w:left w:val="none" w:sz="0" w:space="0" w:color="auto"/>
              <w:bottom w:val="none" w:sz="0" w:space="0" w:color="auto"/>
              <w:right w:val="none" w:sz="0" w:space="0" w:color="auto"/>
            </w:tcBorders>
            <w:noWrap/>
            <w:hideMark/>
          </w:tcPr>
          <w:p w14:paraId="03DED4A2" w14:textId="77777777" w:rsidR="00E20E52" w:rsidRPr="007B5211" w:rsidRDefault="00E20E52" w:rsidP="00610CE2">
            <w:pPr>
              <w:jc w:val="center"/>
              <w:cnfStyle w:val="100000000000" w:firstRow="1" w:lastRow="0" w:firstColumn="0" w:lastColumn="0" w:oddVBand="0" w:evenVBand="0" w:oddHBand="0" w:evenHBand="0" w:firstRowFirstColumn="0" w:firstRowLastColumn="0" w:lastRowFirstColumn="0" w:lastRowLastColumn="0"/>
              <w:rPr>
                <w:rFonts w:ascii="StobiSerif Regular" w:eastAsia="Times New Roman" w:hAnsi="StobiSerif Regular" w:cstheme="majorHAnsi"/>
                <w:lang w:val="mk-MK" w:eastAsia="en-GB"/>
              </w:rPr>
            </w:pPr>
            <w:r w:rsidRPr="007B5211">
              <w:rPr>
                <w:rFonts w:ascii="StobiSerif Regular" w:eastAsia="Times New Roman" w:hAnsi="StobiSerif Regular" w:cstheme="majorHAnsi"/>
                <w:lang w:val="mk-MK" w:eastAsia="en-GB"/>
              </w:rPr>
              <w:t>Број на претставки</w:t>
            </w:r>
          </w:p>
        </w:tc>
      </w:tr>
      <w:tr w:rsidR="00E20E52" w:rsidRPr="007B5211" w14:paraId="5E045347" w14:textId="77777777" w:rsidTr="00610CE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39" w:type="dxa"/>
            <w:noWrap/>
            <w:vAlign w:val="center"/>
            <w:hideMark/>
          </w:tcPr>
          <w:p w14:paraId="2EE2D9C1" w14:textId="77777777" w:rsidR="00E20E52" w:rsidRPr="007B5211" w:rsidRDefault="00E20E52" w:rsidP="00610CE2">
            <w:pPr>
              <w:rPr>
                <w:rFonts w:ascii="StobiSerif Regular" w:eastAsia="Times New Roman" w:hAnsi="StobiSerif Regular" w:cstheme="majorHAnsi"/>
                <w:b w:val="0"/>
                <w:bCs w:val="0"/>
                <w:color w:val="000000"/>
                <w:lang w:val="mk-MK" w:eastAsia="en-GB"/>
              </w:rPr>
            </w:pPr>
            <w:r w:rsidRPr="007B5211">
              <w:rPr>
                <w:rFonts w:ascii="StobiSerif Regular" w:eastAsia="Times New Roman" w:hAnsi="StobiSerif Regular" w:cstheme="majorHAnsi"/>
                <w:b w:val="0"/>
                <w:bCs w:val="0"/>
                <w:color w:val="000000"/>
                <w:lang w:val="mk-MK" w:eastAsia="en-GB"/>
              </w:rPr>
              <w:t>Скопје</w:t>
            </w:r>
          </w:p>
        </w:tc>
        <w:tc>
          <w:tcPr>
            <w:tcW w:w="1261" w:type="dxa"/>
            <w:noWrap/>
            <w:hideMark/>
          </w:tcPr>
          <w:p w14:paraId="4FC89B8D" w14:textId="77777777" w:rsidR="00E20E52" w:rsidRPr="007B5211" w:rsidRDefault="00E20E52" w:rsidP="00610CE2">
            <w:pPr>
              <w:jc w:val="center"/>
              <w:cnfStyle w:val="000000100000" w:firstRow="0" w:lastRow="0" w:firstColumn="0" w:lastColumn="0" w:oddVBand="0" w:evenVBand="0" w:oddHBand="1" w:evenHBand="0" w:firstRowFirstColumn="0" w:firstRowLastColumn="0" w:lastRowFirstColumn="0" w:lastRowLastColumn="0"/>
              <w:rPr>
                <w:rFonts w:ascii="StobiSerif Regular" w:eastAsia="Times New Roman" w:hAnsi="StobiSerif Regular" w:cstheme="majorHAnsi"/>
                <w:color w:val="000000"/>
                <w:lang w:val="mk-MK" w:eastAsia="en-GB"/>
              </w:rPr>
            </w:pPr>
            <w:r w:rsidRPr="007B5211">
              <w:rPr>
                <w:rFonts w:ascii="StobiSerif Regular" w:eastAsia="Times New Roman" w:hAnsi="StobiSerif Regular" w:cstheme="majorHAnsi"/>
                <w:color w:val="000000"/>
                <w:lang w:val="mk-MK" w:eastAsia="en-GB"/>
              </w:rPr>
              <w:t>22</w:t>
            </w:r>
          </w:p>
        </w:tc>
      </w:tr>
      <w:tr w:rsidR="00E20E52" w:rsidRPr="007B5211" w14:paraId="66F9B6DA" w14:textId="77777777" w:rsidTr="00610CE2">
        <w:trPr>
          <w:trHeight w:val="285"/>
          <w:jc w:val="center"/>
        </w:trPr>
        <w:tc>
          <w:tcPr>
            <w:cnfStyle w:val="001000000000" w:firstRow="0" w:lastRow="0" w:firstColumn="1" w:lastColumn="0" w:oddVBand="0" w:evenVBand="0" w:oddHBand="0" w:evenHBand="0" w:firstRowFirstColumn="0" w:firstRowLastColumn="0" w:lastRowFirstColumn="0" w:lastRowLastColumn="0"/>
            <w:tcW w:w="2739" w:type="dxa"/>
            <w:noWrap/>
            <w:vAlign w:val="center"/>
            <w:hideMark/>
          </w:tcPr>
          <w:p w14:paraId="66FBA993" w14:textId="77777777" w:rsidR="00E20E52" w:rsidRPr="007B5211" w:rsidRDefault="00E20E52" w:rsidP="00610CE2">
            <w:pPr>
              <w:rPr>
                <w:rFonts w:ascii="StobiSerif Regular" w:eastAsia="Times New Roman" w:hAnsi="StobiSerif Regular" w:cstheme="majorHAnsi"/>
                <w:b w:val="0"/>
                <w:bCs w:val="0"/>
                <w:color w:val="000000"/>
                <w:lang w:val="mk-MK" w:eastAsia="en-GB"/>
              </w:rPr>
            </w:pPr>
            <w:r w:rsidRPr="007B5211">
              <w:rPr>
                <w:rFonts w:ascii="StobiSerif Regular" w:eastAsia="Times New Roman" w:hAnsi="StobiSerif Regular" w:cstheme="majorHAnsi"/>
                <w:b w:val="0"/>
                <w:bCs w:val="0"/>
                <w:color w:val="000000"/>
                <w:lang w:val="mk-MK" w:eastAsia="en-GB"/>
              </w:rPr>
              <w:t>Битола</w:t>
            </w:r>
          </w:p>
        </w:tc>
        <w:tc>
          <w:tcPr>
            <w:tcW w:w="1261" w:type="dxa"/>
            <w:noWrap/>
            <w:hideMark/>
          </w:tcPr>
          <w:p w14:paraId="5FA563FC" w14:textId="77777777" w:rsidR="00E20E52" w:rsidRPr="007B5211" w:rsidRDefault="00E20E52" w:rsidP="00610CE2">
            <w:pPr>
              <w:jc w:val="center"/>
              <w:cnfStyle w:val="000000000000" w:firstRow="0" w:lastRow="0" w:firstColumn="0" w:lastColumn="0" w:oddVBand="0" w:evenVBand="0" w:oddHBand="0" w:evenHBand="0" w:firstRowFirstColumn="0" w:firstRowLastColumn="0" w:lastRowFirstColumn="0" w:lastRowLastColumn="0"/>
              <w:rPr>
                <w:rFonts w:ascii="StobiSerif Regular" w:eastAsia="Times New Roman" w:hAnsi="StobiSerif Regular" w:cstheme="majorHAnsi"/>
                <w:color w:val="000000"/>
                <w:lang w:val="mk-MK" w:eastAsia="en-GB"/>
              </w:rPr>
            </w:pPr>
            <w:r w:rsidRPr="007B5211">
              <w:rPr>
                <w:rFonts w:ascii="StobiSerif Regular" w:eastAsia="Times New Roman" w:hAnsi="StobiSerif Regular" w:cstheme="majorHAnsi"/>
                <w:color w:val="000000"/>
                <w:lang w:val="mk-MK" w:eastAsia="en-GB"/>
              </w:rPr>
              <w:t>4</w:t>
            </w:r>
          </w:p>
        </w:tc>
      </w:tr>
      <w:tr w:rsidR="00E20E52" w:rsidRPr="007B5211" w14:paraId="33B396CF" w14:textId="77777777" w:rsidTr="00610CE2">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739" w:type="dxa"/>
            <w:noWrap/>
            <w:vAlign w:val="center"/>
            <w:hideMark/>
          </w:tcPr>
          <w:p w14:paraId="14E8B026" w14:textId="77777777" w:rsidR="00E20E52" w:rsidRPr="007B5211" w:rsidRDefault="00E20E52" w:rsidP="00610CE2">
            <w:pPr>
              <w:rPr>
                <w:rFonts w:ascii="StobiSerif Regular" w:eastAsia="Times New Roman" w:hAnsi="StobiSerif Regular" w:cstheme="majorHAnsi"/>
                <w:b w:val="0"/>
                <w:bCs w:val="0"/>
                <w:color w:val="000000"/>
                <w:lang w:val="mk-MK" w:eastAsia="en-GB"/>
              </w:rPr>
            </w:pPr>
            <w:r w:rsidRPr="007B5211">
              <w:rPr>
                <w:rFonts w:ascii="StobiSerif Regular" w:eastAsia="Times New Roman" w:hAnsi="StobiSerif Regular" w:cstheme="majorHAnsi"/>
                <w:b w:val="0"/>
                <w:bCs w:val="0"/>
                <w:color w:val="000000"/>
                <w:lang w:val="mk-MK" w:eastAsia="en-GB"/>
              </w:rPr>
              <w:t>Велес</w:t>
            </w:r>
          </w:p>
        </w:tc>
        <w:tc>
          <w:tcPr>
            <w:tcW w:w="1261" w:type="dxa"/>
            <w:noWrap/>
            <w:hideMark/>
          </w:tcPr>
          <w:p w14:paraId="3DBA6B4F" w14:textId="77777777" w:rsidR="00E20E52" w:rsidRPr="007B5211" w:rsidRDefault="00E20E52" w:rsidP="00610CE2">
            <w:pPr>
              <w:jc w:val="center"/>
              <w:cnfStyle w:val="000000100000" w:firstRow="0" w:lastRow="0" w:firstColumn="0" w:lastColumn="0" w:oddVBand="0" w:evenVBand="0" w:oddHBand="1" w:evenHBand="0" w:firstRowFirstColumn="0" w:firstRowLastColumn="0" w:lastRowFirstColumn="0" w:lastRowLastColumn="0"/>
              <w:rPr>
                <w:rFonts w:ascii="StobiSerif Regular" w:eastAsia="Times New Roman" w:hAnsi="StobiSerif Regular" w:cstheme="majorHAnsi"/>
                <w:color w:val="000000"/>
                <w:lang w:val="mk-MK" w:eastAsia="en-GB"/>
              </w:rPr>
            </w:pPr>
            <w:r w:rsidRPr="007B5211">
              <w:rPr>
                <w:rFonts w:ascii="StobiSerif Regular" w:eastAsia="Times New Roman" w:hAnsi="StobiSerif Regular" w:cstheme="majorHAnsi"/>
                <w:color w:val="000000"/>
                <w:lang w:val="mk-MK" w:eastAsia="en-GB"/>
              </w:rPr>
              <w:t>1</w:t>
            </w:r>
          </w:p>
        </w:tc>
      </w:tr>
      <w:tr w:rsidR="00E20E52" w:rsidRPr="007B5211" w14:paraId="277B3CF7" w14:textId="77777777" w:rsidTr="00610CE2">
        <w:trPr>
          <w:trHeight w:val="285"/>
          <w:jc w:val="center"/>
        </w:trPr>
        <w:tc>
          <w:tcPr>
            <w:cnfStyle w:val="001000000000" w:firstRow="0" w:lastRow="0" w:firstColumn="1" w:lastColumn="0" w:oddVBand="0" w:evenVBand="0" w:oddHBand="0" w:evenHBand="0" w:firstRowFirstColumn="0" w:firstRowLastColumn="0" w:lastRowFirstColumn="0" w:lastRowLastColumn="0"/>
            <w:tcW w:w="2739" w:type="dxa"/>
            <w:noWrap/>
            <w:vAlign w:val="center"/>
            <w:hideMark/>
          </w:tcPr>
          <w:p w14:paraId="0BAD4643" w14:textId="77777777" w:rsidR="00E20E52" w:rsidRPr="007B5211" w:rsidRDefault="00E20E52" w:rsidP="00610CE2">
            <w:pPr>
              <w:rPr>
                <w:rFonts w:ascii="StobiSerif Regular" w:eastAsia="Times New Roman" w:hAnsi="StobiSerif Regular" w:cstheme="majorHAnsi"/>
                <w:b w:val="0"/>
                <w:bCs w:val="0"/>
                <w:color w:val="000000"/>
                <w:lang w:val="mk-MK" w:eastAsia="en-GB"/>
              </w:rPr>
            </w:pPr>
            <w:r w:rsidRPr="007B5211">
              <w:rPr>
                <w:rFonts w:ascii="StobiSerif Regular" w:eastAsia="Times New Roman" w:hAnsi="StobiSerif Regular" w:cstheme="majorHAnsi"/>
                <w:b w:val="0"/>
                <w:bCs w:val="0"/>
                <w:color w:val="000000"/>
                <w:lang w:val="mk-MK" w:eastAsia="en-GB"/>
              </w:rPr>
              <w:t>Гевгелија</w:t>
            </w:r>
          </w:p>
        </w:tc>
        <w:tc>
          <w:tcPr>
            <w:tcW w:w="1261" w:type="dxa"/>
            <w:noWrap/>
            <w:hideMark/>
          </w:tcPr>
          <w:p w14:paraId="116D419F" w14:textId="77777777" w:rsidR="00E20E52" w:rsidRPr="007B5211" w:rsidRDefault="00E20E52" w:rsidP="00610CE2">
            <w:pPr>
              <w:jc w:val="center"/>
              <w:cnfStyle w:val="000000000000" w:firstRow="0" w:lastRow="0" w:firstColumn="0" w:lastColumn="0" w:oddVBand="0" w:evenVBand="0" w:oddHBand="0" w:evenHBand="0" w:firstRowFirstColumn="0" w:firstRowLastColumn="0" w:lastRowFirstColumn="0" w:lastRowLastColumn="0"/>
              <w:rPr>
                <w:rFonts w:ascii="StobiSerif Regular" w:eastAsia="Times New Roman" w:hAnsi="StobiSerif Regular" w:cstheme="majorHAnsi"/>
                <w:color w:val="000000"/>
                <w:lang w:val="mk-MK" w:eastAsia="en-GB"/>
              </w:rPr>
            </w:pPr>
            <w:r w:rsidRPr="007B5211">
              <w:rPr>
                <w:rFonts w:ascii="StobiSerif Regular" w:eastAsia="Times New Roman" w:hAnsi="StobiSerif Regular" w:cstheme="majorHAnsi"/>
                <w:color w:val="000000"/>
                <w:lang w:val="mk-MK" w:eastAsia="en-GB"/>
              </w:rPr>
              <w:t>1</w:t>
            </w:r>
          </w:p>
        </w:tc>
      </w:tr>
      <w:tr w:rsidR="00E20E52" w:rsidRPr="007B5211" w14:paraId="4A8AFBB4" w14:textId="77777777" w:rsidTr="00610CE2">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739" w:type="dxa"/>
            <w:noWrap/>
            <w:vAlign w:val="center"/>
            <w:hideMark/>
          </w:tcPr>
          <w:p w14:paraId="3DDE9F28" w14:textId="77777777" w:rsidR="00E20E52" w:rsidRPr="007B5211" w:rsidRDefault="00E20E52" w:rsidP="00610CE2">
            <w:pPr>
              <w:rPr>
                <w:rFonts w:ascii="StobiSerif Regular" w:eastAsia="Times New Roman" w:hAnsi="StobiSerif Regular" w:cstheme="majorHAnsi"/>
                <w:b w:val="0"/>
                <w:bCs w:val="0"/>
                <w:color w:val="000000"/>
                <w:lang w:val="mk-MK" w:eastAsia="en-GB"/>
              </w:rPr>
            </w:pPr>
            <w:r w:rsidRPr="007B5211">
              <w:rPr>
                <w:rFonts w:ascii="StobiSerif Regular" w:eastAsia="Times New Roman" w:hAnsi="StobiSerif Regular" w:cstheme="majorHAnsi"/>
                <w:b w:val="0"/>
                <w:bCs w:val="0"/>
                <w:color w:val="000000"/>
                <w:lang w:val="mk-MK" w:eastAsia="en-GB"/>
              </w:rPr>
              <w:t>Гостивар</w:t>
            </w:r>
          </w:p>
        </w:tc>
        <w:tc>
          <w:tcPr>
            <w:tcW w:w="1261" w:type="dxa"/>
            <w:noWrap/>
            <w:hideMark/>
          </w:tcPr>
          <w:p w14:paraId="208C89B0" w14:textId="77777777" w:rsidR="00E20E52" w:rsidRPr="007B5211" w:rsidRDefault="00E20E52" w:rsidP="00610CE2">
            <w:pPr>
              <w:jc w:val="center"/>
              <w:cnfStyle w:val="000000100000" w:firstRow="0" w:lastRow="0" w:firstColumn="0" w:lastColumn="0" w:oddVBand="0" w:evenVBand="0" w:oddHBand="1" w:evenHBand="0" w:firstRowFirstColumn="0" w:firstRowLastColumn="0" w:lastRowFirstColumn="0" w:lastRowLastColumn="0"/>
              <w:rPr>
                <w:rFonts w:ascii="StobiSerif Regular" w:eastAsia="Times New Roman" w:hAnsi="StobiSerif Regular" w:cstheme="majorHAnsi"/>
                <w:color w:val="000000"/>
                <w:lang w:val="mk-MK" w:eastAsia="en-GB"/>
              </w:rPr>
            </w:pPr>
            <w:r w:rsidRPr="007B5211">
              <w:rPr>
                <w:rFonts w:ascii="StobiSerif Regular" w:eastAsia="Times New Roman" w:hAnsi="StobiSerif Regular" w:cstheme="majorHAnsi"/>
                <w:color w:val="000000"/>
                <w:lang w:val="mk-MK" w:eastAsia="en-GB"/>
              </w:rPr>
              <w:t>1</w:t>
            </w:r>
          </w:p>
        </w:tc>
      </w:tr>
      <w:tr w:rsidR="00E20E52" w:rsidRPr="007B5211" w14:paraId="2CBBD52D" w14:textId="77777777" w:rsidTr="00610CE2">
        <w:trPr>
          <w:trHeight w:val="285"/>
          <w:jc w:val="center"/>
        </w:trPr>
        <w:tc>
          <w:tcPr>
            <w:cnfStyle w:val="001000000000" w:firstRow="0" w:lastRow="0" w:firstColumn="1" w:lastColumn="0" w:oddVBand="0" w:evenVBand="0" w:oddHBand="0" w:evenHBand="0" w:firstRowFirstColumn="0" w:firstRowLastColumn="0" w:lastRowFirstColumn="0" w:lastRowLastColumn="0"/>
            <w:tcW w:w="2739" w:type="dxa"/>
            <w:noWrap/>
            <w:vAlign w:val="center"/>
            <w:hideMark/>
          </w:tcPr>
          <w:p w14:paraId="50E70F44" w14:textId="77777777" w:rsidR="00E20E52" w:rsidRPr="007B5211" w:rsidRDefault="00E20E52" w:rsidP="00610CE2">
            <w:pPr>
              <w:rPr>
                <w:rFonts w:ascii="StobiSerif Regular" w:eastAsia="Times New Roman" w:hAnsi="StobiSerif Regular" w:cstheme="majorHAnsi"/>
                <w:b w:val="0"/>
                <w:bCs w:val="0"/>
                <w:color w:val="000000"/>
                <w:lang w:val="mk-MK" w:eastAsia="en-GB"/>
              </w:rPr>
            </w:pPr>
            <w:r w:rsidRPr="007B5211">
              <w:rPr>
                <w:rFonts w:ascii="StobiSerif Regular" w:eastAsia="Times New Roman" w:hAnsi="StobiSerif Regular" w:cstheme="majorHAnsi"/>
                <w:b w:val="0"/>
                <w:bCs w:val="0"/>
                <w:color w:val="000000"/>
                <w:lang w:val="mk-MK" w:eastAsia="en-GB"/>
              </w:rPr>
              <w:t>Кавадарци</w:t>
            </w:r>
          </w:p>
        </w:tc>
        <w:tc>
          <w:tcPr>
            <w:tcW w:w="1261" w:type="dxa"/>
            <w:noWrap/>
            <w:hideMark/>
          </w:tcPr>
          <w:p w14:paraId="4B418C9A" w14:textId="77777777" w:rsidR="00E20E52" w:rsidRPr="007B5211" w:rsidRDefault="00E20E52" w:rsidP="00610CE2">
            <w:pPr>
              <w:jc w:val="center"/>
              <w:cnfStyle w:val="000000000000" w:firstRow="0" w:lastRow="0" w:firstColumn="0" w:lastColumn="0" w:oddVBand="0" w:evenVBand="0" w:oddHBand="0" w:evenHBand="0" w:firstRowFirstColumn="0" w:firstRowLastColumn="0" w:lastRowFirstColumn="0" w:lastRowLastColumn="0"/>
              <w:rPr>
                <w:rFonts w:ascii="StobiSerif Regular" w:eastAsia="Times New Roman" w:hAnsi="StobiSerif Regular" w:cstheme="majorHAnsi"/>
                <w:color w:val="000000"/>
                <w:lang w:val="mk-MK" w:eastAsia="en-GB"/>
              </w:rPr>
            </w:pPr>
            <w:r w:rsidRPr="007B5211">
              <w:rPr>
                <w:rFonts w:ascii="StobiSerif Regular" w:eastAsia="Times New Roman" w:hAnsi="StobiSerif Regular" w:cstheme="majorHAnsi"/>
                <w:color w:val="000000"/>
                <w:lang w:val="mk-MK" w:eastAsia="en-GB"/>
              </w:rPr>
              <w:t>1</w:t>
            </w:r>
          </w:p>
        </w:tc>
      </w:tr>
      <w:tr w:rsidR="00E20E52" w:rsidRPr="007B5211" w14:paraId="1D77D359" w14:textId="77777777" w:rsidTr="00610CE2">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739" w:type="dxa"/>
            <w:noWrap/>
            <w:vAlign w:val="center"/>
            <w:hideMark/>
          </w:tcPr>
          <w:p w14:paraId="3CEDE209" w14:textId="77777777" w:rsidR="00E20E52" w:rsidRPr="007B5211" w:rsidRDefault="00E20E52" w:rsidP="00610CE2">
            <w:pPr>
              <w:rPr>
                <w:rFonts w:ascii="StobiSerif Regular" w:eastAsia="Times New Roman" w:hAnsi="StobiSerif Regular" w:cstheme="majorHAnsi"/>
                <w:b w:val="0"/>
                <w:bCs w:val="0"/>
                <w:color w:val="000000"/>
                <w:lang w:val="mk-MK" w:eastAsia="en-GB"/>
              </w:rPr>
            </w:pPr>
            <w:r w:rsidRPr="007B5211">
              <w:rPr>
                <w:rFonts w:ascii="StobiSerif Regular" w:eastAsia="Times New Roman" w:hAnsi="StobiSerif Regular" w:cstheme="majorHAnsi"/>
                <w:b w:val="0"/>
                <w:bCs w:val="0"/>
                <w:color w:val="000000"/>
                <w:lang w:val="mk-MK" w:eastAsia="en-GB"/>
              </w:rPr>
              <w:t>Куманово</w:t>
            </w:r>
          </w:p>
        </w:tc>
        <w:tc>
          <w:tcPr>
            <w:tcW w:w="1261" w:type="dxa"/>
            <w:noWrap/>
            <w:hideMark/>
          </w:tcPr>
          <w:p w14:paraId="0D054013" w14:textId="77777777" w:rsidR="00E20E52" w:rsidRPr="007B5211" w:rsidRDefault="00E20E52" w:rsidP="00610CE2">
            <w:pPr>
              <w:jc w:val="center"/>
              <w:cnfStyle w:val="000000100000" w:firstRow="0" w:lastRow="0" w:firstColumn="0" w:lastColumn="0" w:oddVBand="0" w:evenVBand="0" w:oddHBand="1" w:evenHBand="0" w:firstRowFirstColumn="0" w:firstRowLastColumn="0" w:lastRowFirstColumn="0" w:lastRowLastColumn="0"/>
              <w:rPr>
                <w:rFonts w:ascii="StobiSerif Regular" w:eastAsia="Times New Roman" w:hAnsi="StobiSerif Regular" w:cstheme="majorHAnsi"/>
                <w:color w:val="000000"/>
                <w:lang w:val="mk-MK" w:eastAsia="en-GB"/>
              </w:rPr>
            </w:pPr>
            <w:r w:rsidRPr="007B5211">
              <w:rPr>
                <w:rFonts w:ascii="StobiSerif Regular" w:eastAsia="Times New Roman" w:hAnsi="StobiSerif Regular" w:cstheme="majorHAnsi"/>
                <w:color w:val="000000"/>
                <w:lang w:val="mk-MK" w:eastAsia="en-GB"/>
              </w:rPr>
              <w:t>1</w:t>
            </w:r>
          </w:p>
        </w:tc>
      </w:tr>
      <w:tr w:rsidR="00E20E52" w:rsidRPr="007B5211" w14:paraId="33DC245A" w14:textId="77777777" w:rsidTr="00610CE2">
        <w:trPr>
          <w:trHeight w:val="285"/>
          <w:jc w:val="center"/>
        </w:trPr>
        <w:tc>
          <w:tcPr>
            <w:cnfStyle w:val="001000000000" w:firstRow="0" w:lastRow="0" w:firstColumn="1" w:lastColumn="0" w:oddVBand="0" w:evenVBand="0" w:oddHBand="0" w:evenHBand="0" w:firstRowFirstColumn="0" w:firstRowLastColumn="0" w:lastRowFirstColumn="0" w:lastRowLastColumn="0"/>
            <w:tcW w:w="2739" w:type="dxa"/>
            <w:noWrap/>
            <w:vAlign w:val="center"/>
            <w:hideMark/>
          </w:tcPr>
          <w:p w14:paraId="18F3CAE3" w14:textId="77777777" w:rsidR="00E20E52" w:rsidRPr="007B5211" w:rsidRDefault="00E20E52" w:rsidP="00610CE2">
            <w:pPr>
              <w:rPr>
                <w:rFonts w:ascii="StobiSerif Regular" w:eastAsia="Times New Roman" w:hAnsi="StobiSerif Regular" w:cstheme="majorHAnsi"/>
                <w:b w:val="0"/>
                <w:bCs w:val="0"/>
                <w:color w:val="000000"/>
                <w:lang w:val="mk-MK" w:eastAsia="en-GB"/>
              </w:rPr>
            </w:pPr>
            <w:r w:rsidRPr="007B5211">
              <w:rPr>
                <w:rFonts w:ascii="StobiSerif Regular" w:eastAsia="Times New Roman" w:hAnsi="StobiSerif Regular" w:cstheme="majorHAnsi"/>
                <w:b w:val="0"/>
                <w:bCs w:val="0"/>
                <w:color w:val="000000"/>
                <w:lang w:val="mk-MK" w:eastAsia="en-GB"/>
              </w:rPr>
              <w:t>Неготино</w:t>
            </w:r>
          </w:p>
        </w:tc>
        <w:tc>
          <w:tcPr>
            <w:tcW w:w="1261" w:type="dxa"/>
            <w:noWrap/>
            <w:hideMark/>
          </w:tcPr>
          <w:p w14:paraId="5BBB19DD" w14:textId="77777777" w:rsidR="00E20E52" w:rsidRPr="007B5211" w:rsidRDefault="00E20E52" w:rsidP="00610CE2">
            <w:pPr>
              <w:jc w:val="center"/>
              <w:cnfStyle w:val="000000000000" w:firstRow="0" w:lastRow="0" w:firstColumn="0" w:lastColumn="0" w:oddVBand="0" w:evenVBand="0" w:oddHBand="0" w:evenHBand="0" w:firstRowFirstColumn="0" w:firstRowLastColumn="0" w:lastRowFirstColumn="0" w:lastRowLastColumn="0"/>
              <w:rPr>
                <w:rFonts w:ascii="StobiSerif Regular" w:eastAsia="Times New Roman" w:hAnsi="StobiSerif Regular" w:cstheme="majorHAnsi"/>
                <w:color w:val="000000"/>
                <w:lang w:val="mk-MK" w:eastAsia="en-GB"/>
              </w:rPr>
            </w:pPr>
            <w:r w:rsidRPr="007B5211">
              <w:rPr>
                <w:rFonts w:ascii="StobiSerif Regular" w:eastAsia="Times New Roman" w:hAnsi="StobiSerif Regular" w:cstheme="majorHAnsi"/>
                <w:color w:val="000000"/>
                <w:lang w:val="mk-MK" w:eastAsia="en-GB"/>
              </w:rPr>
              <w:t>1</w:t>
            </w:r>
          </w:p>
        </w:tc>
      </w:tr>
      <w:tr w:rsidR="00E20E52" w:rsidRPr="007B5211" w14:paraId="13839C16" w14:textId="77777777" w:rsidTr="00610CE2">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739" w:type="dxa"/>
            <w:noWrap/>
            <w:vAlign w:val="center"/>
            <w:hideMark/>
          </w:tcPr>
          <w:p w14:paraId="1F6B6E35" w14:textId="77777777" w:rsidR="00E20E52" w:rsidRPr="007B5211" w:rsidRDefault="00E20E52" w:rsidP="00610CE2">
            <w:pPr>
              <w:rPr>
                <w:rFonts w:ascii="StobiSerif Regular" w:eastAsia="Times New Roman" w:hAnsi="StobiSerif Regular" w:cstheme="majorHAnsi"/>
                <w:b w:val="0"/>
                <w:bCs w:val="0"/>
                <w:color w:val="000000"/>
                <w:lang w:val="mk-MK" w:eastAsia="en-GB"/>
              </w:rPr>
            </w:pPr>
            <w:r w:rsidRPr="007B5211">
              <w:rPr>
                <w:rFonts w:ascii="StobiSerif Regular" w:eastAsia="Times New Roman" w:hAnsi="StobiSerif Regular" w:cstheme="majorHAnsi"/>
                <w:b w:val="0"/>
                <w:bCs w:val="0"/>
                <w:color w:val="000000"/>
                <w:lang w:val="mk-MK" w:eastAsia="en-GB"/>
              </w:rPr>
              <w:t>Струга</w:t>
            </w:r>
          </w:p>
        </w:tc>
        <w:tc>
          <w:tcPr>
            <w:tcW w:w="1261" w:type="dxa"/>
            <w:noWrap/>
            <w:hideMark/>
          </w:tcPr>
          <w:p w14:paraId="776FB51A" w14:textId="77777777" w:rsidR="00E20E52" w:rsidRPr="007B5211" w:rsidRDefault="00E20E52" w:rsidP="00610CE2">
            <w:pPr>
              <w:jc w:val="center"/>
              <w:cnfStyle w:val="000000100000" w:firstRow="0" w:lastRow="0" w:firstColumn="0" w:lastColumn="0" w:oddVBand="0" w:evenVBand="0" w:oddHBand="1" w:evenHBand="0" w:firstRowFirstColumn="0" w:firstRowLastColumn="0" w:lastRowFirstColumn="0" w:lastRowLastColumn="0"/>
              <w:rPr>
                <w:rFonts w:ascii="StobiSerif Regular" w:eastAsia="Times New Roman" w:hAnsi="StobiSerif Regular" w:cstheme="majorHAnsi"/>
                <w:color w:val="000000"/>
                <w:lang w:val="mk-MK" w:eastAsia="en-GB"/>
              </w:rPr>
            </w:pPr>
            <w:r w:rsidRPr="007B5211">
              <w:rPr>
                <w:rFonts w:ascii="StobiSerif Regular" w:eastAsia="Times New Roman" w:hAnsi="StobiSerif Regular" w:cstheme="majorHAnsi"/>
                <w:color w:val="000000"/>
                <w:lang w:val="mk-MK" w:eastAsia="en-GB"/>
              </w:rPr>
              <w:t>1</w:t>
            </w:r>
          </w:p>
        </w:tc>
      </w:tr>
      <w:tr w:rsidR="00E20E52" w:rsidRPr="007B5211" w14:paraId="4047D409" w14:textId="77777777" w:rsidTr="00610CE2">
        <w:trPr>
          <w:trHeight w:val="285"/>
          <w:jc w:val="center"/>
        </w:trPr>
        <w:tc>
          <w:tcPr>
            <w:cnfStyle w:val="001000000000" w:firstRow="0" w:lastRow="0" w:firstColumn="1" w:lastColumn="0" w:oddVBand="0" w:evenVBand="0" w:oddHBand="0" w:evenHBand="0" w:firstRowFirstColumn="0" w:firstRowLastColumn="0" w:lastRowFirstColumn="0" w:lastRowLastColumn="0"/>
            <w:tcW w:w="2739" w:type="dxa"/>
            <w:noWrap/>
            <w:vAlign w:val="center"/>
            <w:hideMark/>
          </w:tcPr>
          <w:p w14:paraId="3B07B25D" w14:textId="77777777" w:rsidR="00E20E52" w:rsidRPr="007B5211" w:rsidRDefault="00E20E52" w:rsidP="00610CE2">
            <w:pPr>
              <w:rPr>
                <w:rFonts w:ascii="StobiSerif Regular" w:eastAsia="Times New Roman" w:hAnsi="StobiSerif Regular" w:cstheme="majorHAnsi"/>
                <w:b w:val="0"/>
                <w:bCs w:val="0"/>
                <w:color w:val="000000"/>
                <w:lang w:val="mk-MK" w:eastAsia="en-GB"/>
              </w:rPr>
            </w:pPr>
            <w:r w:rsidRPr="007B5211">
              <w:rPr>
                <w:rFonts w:ascii="StobiSerif Regular" w:eastAsia="Times New Roman" w:hAnsi="StobiSerif Regular" w:cstheme="majorHAnsi"/>
                <w:b w:val="0"/>
                <w:bCs w:val="0"/>
                <w:color w:val="000000"/>
                <w:lang w:val="mk-MK" w:eastAsia="en-GB"/>
              </w:rPr>
              <w:t>Белгија</w:t>
            </w:r>
          </w:p>
        </w:tc>
        <w:tc>
          <w:tcPr>
            <w:tcW w:w="1261" w:type="dxa"/>
            <w:noWrap/>
            <w:hideMark/>
          </w:tcPr>
          <w:p w14:paraId="3152605E" w14:textId="77777777" w:rsidR="00E20E52" w:rsidRPr="007B5211" w:rsidRDefault="00E20E52" w:rsidP="00610CE2">
            <w:pPr>
              <w:jc w:val="center"/>
              <w:cnfStyle w:val="000000000000" w:firstRow="0" w:lastRow="0" w:firstColumn="0" w:lastColumn="0" w:oddVBand="0" w:evenVBand="0" w:oddHBand="0" w:evenHBand="0" w:firstRowFirstColumn="0" w:firstRowLastColumn="0" w:lastRowFirstColumn="0" w:lastRowLastColumn="0"/>
              <w:rPr>
                <w:rFonts w:ascii="StobiSerif Regular" w:eastAsia="Times New Roman" w:hAnsi="StobiSerif Regular" w:cstheme="majorHAnsi"/>
                <w:color w:val="000000"/>
                <w:lang w:val="mk-MK" w:eastAsia="en-GB"/>
              </w:rPr>
            </w:pPr>
            <w:r w:rsidRPr="007B5211">
              <w:rPr>
                <w:rFonts w:ascii="StobiSerif Regular" w:eastAsia="Times New Roman" w:hAnsi="StobiSerif Regular" w:cstheme="majorHAnsi"/>
                <w:color w:val="000000"/>
                <w:lang w:val="mk-MK" w:eastAsia="en-GB"/>
              </w:rPr>
              <w:t>1</w:t>
            </w:r>
          </w:p>
        </w:tc>
      </w:tr>
      <w:tr w:rsidR="00E20E52" w:rsidRPr="007B5211" w14:paraId="2DB1DE7E" w14:textId="77777777" w:rsidTr="00610CE2">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739" w:type="dxa"/>
            <w:noWrap/>
            <w:vAlign w:val="center"/>
            <w:hideMark/>
          </w:tcPr>
          <w:p w14:paraId="1E9E279A" w14:textId="77777777" w:rsidR="00E20E52" w:rsidRPr="007B5211" w:rsidRDefault="00E20E52" w:rsidP="00610CE2">
            <w:pPr>
              <w:rPr>
                <w:rFonts w:ascii="StobiSerif Regular" w:eastAsia="Times New Roman" w:hAnsi="StobiSerif Regular" w:cstheme="majorHAnsi"/>
                <w:b w:val="0"/>
                <w:bCs w:val="0"/>
                <w:color w:val="000000"/>
                <w:lang w:val="mk-MK" w:eastAsia="en-GB"/>
              </w:rPr>
            </w:pPr>
            <w:r w:rsidRPr="007B5211">
              <w:rPr>
                <w:rFonts w:ascii="StobiSerif Regular" w:eastAsia="Times New Roman" w:hAnsi="StobiSerif Regular" w:cstheme="majorHAnsi"/>
                <w:b w:val="0"/>
                <w:bCs w:val="0"/>
                <w:color w:val="000000"/>
                <w:lang w:val="mk-MK" w:eastAsia="en-GB"/>
              </w:rPr>
              <w:t>Нема податок</w:t>
            </w:r>
          </w:p>
        </w:tc>
        <w:tc>
          <w:tcPr>
            <w:tcW w:w="1261" w:type="dxa"/>
            <w:noWrap/>
            <w:hideMark/>
          </w:tcPr>
          <w:p w14:paraId="3461F99D" w14:textId="77777777" w:rsidR="00E20E52" w:rsidRPr="007B5211" w:rsidRDefault="00E20E52" w:rsidP="00610CE2">
            <w:pPr>
              <w:jc w:val="center"/>
              <w:cnfStyle w:val="000000100000" w:firstRow="0" w:lastRow="0" w:firstColumn="0" w:lastColumn="0" w:oddVBand="0" w:evenVBand="0" w:oddHBand="1" w:evenHBand="0" w:firstRowFirstColumn="0" w:firstRowLastColumn="0" w:lastRowFirstColumn="0" w:lastRowLastColumn="0"/>
              <w:rPr>
                <w:rFonts w:ascii="StobiSerif Regular" w:eastAsia="Times New Roman" w:hAnsi="StobiSerif Regular" w:cstheme="majorHAnsi"/>
                <w:color w:val="000000"/>
                <w:lang w:val="mk-MK" w:eastAsia="en-GB"/>
              </w:rPr>
            </w:pPr>
            <w:r w:rsidRPr="007B5211">
              <w:rPr>
                <w:rFonts w:ascii="StobiSerif Regular" w:eastAsia="Times New Roman" w:hAnsi="StobiSerif Regular" w:cstheme="majorHAnsi"/>
                <w:color w:val="000000"/>
                <w:lang w:val="mk-MK" w:eastAsia="en-GB"/>
              </w:rPr>
              <w:t>23</w:t>
            </w:r>
          </w:p>
        </w:tc>
      </w:tr>
    </w:tbl>
    <w:p w14:paraId="1BB1552D" w14:textId="57FE6DB3" w:rsidR="00E20E52" w:rsidRPr="007B5211" w:rsidRDefault="00E20E52" w:rsidP="00E20E52">
      <w:pPr>
        <w:pStyle w:val="Caption"/>
        <w:jc w:val="center"/>
        <w:rPr>
          <w:rFonts w:ascii="StobiSerif Regular" w:hAnsi="StobiSerif Regular"/>
          <w:sz w:val="22"/>
          <w:szCs w:val="22"/>
        </w:rPr>
      </w:pPr>
      <w:r w:rsidRPr="007B5211">
        <w:rPr>
          <w:rFonts w:ascii="StobiSerif Regular" w:hAnsi="StobiSerif Regular"/>
          <w:sz w:val="22"/>
          <w:szCs w:val="22"/>
        </w:rPr>
        <w:t xml:space="preserve">Табела </w:t>
      </w:r>
      <w:r w:rsidRPr="007B5211">
        <w:rPr>
          <w:rFonts w:ascii="StobiSerif Regular" w:hAnsi="StobiSerif Regular"/>
          <w:sz w:val="22"/>
          <w:szCs w:val="22"/>
        </w:rPr>
        <w:fldChar w:fldCharType="begin"/>
      </w:r>
      <w:r w:rsidRPr="007B5211">
        <w:rPr>
          <w:rFonts w:ascii="StobiSerif Regular" w:hAnsi="StobiSerif Regular"/>
          <w:sz w:val="22"/>
          <w:szCs w:val="22"/>
        </w:rPr>
        <w:instrText xml:space="preserve"> SEQ Табела \* ARABIC </w:instrText>
      </w:r>
      <w:r w:rsidRPr="007B5211">
        <w:rPr>
          <w:rFonts w:ascii="StobiSerif Regular" w:hAnsi="StobiSerif Regular"/>
          <w:sz w:val="22"/>
          <w:szCs w:val="22"/>
        </w:rPr>
        <w:fldChar w:fldCharType="separate"/>
      </w:r>
      <w:r w:rsidR="0063063A">
        <w:rPr>
          <w:rFonts w:ascii="StobiSerif Regular" w:hAnsi="StobiSerif Regular"/>
          <w:noProof/>
          <w:sz w:val="22"/>
          <w:szCs w:val="22"/>
        </w:rPr>
        <w:t>1</w:t>
      </w:r>
      <w:r w:rsidRPr="007B5211">
        <w:rPr>
          <w:rFonts w:ascii="StobiSerif Regular" w:hAnsi="StobiSerif Regular"/>
          <w:noProof/>
          <w:sz w:val="22"/>
          <w:szCs w:val="22"/>
        </w:rPr>
        <w:fldChar w:fldCharType="end"/>
      </w:r>
    </w:p>
    <w:p w14:paraId="7D1D6B2C" w14:textId="77777777" w:rsidR="00E20E52" w:rsidRPr="007B5211" w:rsidRDefault="00E20E52" w:rsidP="00E20E52">
      <w:pPr>
        <w:jc w:val="both"/>
        <w:rPr>
          <w:rFonts w:ascii="StobiSerif Regular" w:hAnsi="StobiSerif Regular"/>
          <w:lang w:val="mk-MK"/>
        </w:rPr>
      </w:pPr>
      <w:r w:rsidRPr="007B5211">
        <w:rPr>
          <w:rFonts w:ascii="StobiSerif Regular" w:hAnsi="StobiSerif Regular"/>
          <w:lang w:val="mk-MK"/>
        </w:rPr>
        <w:t>Од 30 претставки кои биле поднесени од страна на физички лица, 13 (или 43,33%) биле поднесени од жени, 12 (односно 40%) од мажи, додека за 5 претставки (16,67%) подносителите на доставиле податок за нивната припадност по пол. Процентуалниот сооднос е прикажан на Графикон 5.</w:t>
      </w:r>
    </w:p>
    <w:p w14:paraId="6CA5704A" w14:textId="77777777" w:rsidR="00E20E52" w:rsidRPr="007B5211" w:rsidRDefault="00E20E52" w:rsidP="00E20E52">
      <w:pPr>
        <w:jc w:val="center"/>
        <w:rPr>
          <w:rFonts w:ascii="StobiSerif Regular" w:hAnsi="StobiSerif Regular"/>
          <w:lang w:val="mk-MK"/>
        </w:rPr>
      </w:pPr>
      <w:r w:rsidRPr="007B5211">
        <w:rPr>
          <w:rFonts w:ascii="StobiSerif Regular" w:hAnsi="StobiSerif Regular"/>
          <w:noProof/>
          <w:lang w:val="mk-MK"/>
        </w:rPr>
        <w:lastRenderedPageBreak/>
        <w:drawing>
          <wp:inline distT="0" distB="0" distL="0" distR="0" wp14:anchorId="502F8EE2" wp14:editId="4B895CDA">
            <wp:extent cx="4572000" cy="2743200"/>
            <wp:effectExtent l="0" t="0" r="0" b="0"/>
            <wp:docPr id="7" name="Chart 7">
              <a:extLst xmlns:a="http://schemas.openxmlformats.org/drawingml/2006/main">
                <a:ext uri="{FF2B5EF4-FFF2-40B4-BE49-F238E27FC236}">
                  <a16:creationId xmlns:a16="http://schemas.microsoft.com/office/drawing/2014/main" id="{4CC77DFB-AD8D-4E92-A942-EA30B5FA09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1D1CA16" w14:textId="53ABFC08" w:rsidR="00E20E52" w:rsidRPr="007B5211" w:rsidRDefault="00E20E52" w:rsidP="00E20E52">
      <w:pPr>
        <w:pStyle w:val="Caption"/>
        <w:jc w:val="center"/>
        <w:rPr>
          <w:rFonts w:ascii="StobiSerif Regular" w:hAnsi="StobiSerif Regular"/>
          <w:sz w:val="22"/>
          <w:szCs w:val="22"/>
        </w:rPr>
      </w:pPr>
      <w:r w:rsidRPr="007B5211">
        <w:rPr>
          <w:rFonts w:ascii="StobiSerif Regular" w:hAnsi="StobiSerif Regular"/>
          <w:sz w:val="22"/>
          <w:szCs w:val="22"/>
        </w:rPr>
        <w:t xml:space="preserve">Графикон </w:t>
      </w:r>
      <w:r w:rsidRPr="007B5211">
        <w:rPr>
          <w:rFonts w:ascii="StobiSerif Regular" w:hAnsi="StobiSerif Regular"/>
          <w:sz w:val="22"/>
          <w:szCs w:val="22"/>
        </w:rPr>
        <w:fldChar w:fldCharType="begin"/>
      </w:r>
      <w:r w:rsidRPr="007B5211">
        <w:rPr>
          <w:rFonts w:ascii="StobiSerif Regular" w:hAnsi="StobiSerif Regular"/>
          <w:sz w:val="22"/>
          <w:szCs w:val="22"/>
        </w:rPr>
        <w:instrText xml:space="preserve"> SEQ Графикон \* ARABIC </w:instrText>
      </w:r>
      <w:r w:rsidRPr="007B5211">
        <w:rPr>
          <w:rFonts w:ascii="StobiSerif Regular" w:hAnsi="StobiSerif Regular"/>
          <w:sz w:val="22"/>
          <w:szCs w:val="22"/>
        </w:rPr>
        <w:fldChar w:fldCharType="separate"/>
      </w:r>
      <w:r w:rsidR="0063063A">
        <w:rPr>
          <w:rFonts w:ascii="StobiSerif Regular" w:hAnsi="StobiSerif Regular"/>
          <w:noProof/>
          <w:sz w:val="22"/>
          <w:szCs w:val="22"/>
        </w:rPr>
        <w:t>5</w:t>
      </w:r>
      <w:r w:rsidRPr="007B5211">
        <w:rPr>
          <w:rFonts w:ascii="StobiSerif Regular" w:hAnsi="StobiSerif Regular"/>
          <w:noProof/>
          <w:sz w:val="22"/>
          <w:szCs w:val="22"/>
        </w:rPr>
        <w:fldChar w:fldCharType="end"/>
      </w:r>
    </w:p>
    <w:p w14:paraId="08426392" w14:textId="77777777" w:rsidR="00E20E52" w:rsidRPr="007B5211" w:rsidRDefault="00E20E52" w:rsidP="00E20E52">
      <w:pPr>
        <w:jc w:val="both"/>
        <w:rPr>
          <w:rFonts w:ascii="StobiSerif Regular" w:hAnsi="StobiSerif Regular"/>
          <w:lang w:val="mk-MK"/>
        </w:rPr>
      </w:pPr>
      <w:r w:rsidRPr="007B5211">
        <w:rPr>
          <w:rFonts w:ascii="StobiSerif Regular" w:hAnsi="StobiSerif Regular"/>
          <w:lang w:val="mk-MK"/>
        </w:rPr>
        <w:t>Во однос на националната припадност на подносителите – физички лица, 4 биле поднесени од припадници на македонската, 2 од албанската, а по 1 претставка се регистрира од припадници на српската, хрватската и грчката национална припадност. Важно е да се нагласи дека дури 21 од подносителите не оставиле податок за нивната национална припадност (Графикон 6).</w:t>
      </w:r>
    </w:p>
    <w:p w14:paraId="75F286A4" w14:textId="77777777" w:rsidR="00E20E52" w:rsidRPr="007B5211" w:rsidRDefault="00E20E52" w:rsidP="00E20E52">
      <w:pPr>
        <w:jc w:val="center"/>
        <w:rPr>
          <w:rFonts w:ascii="StobiSerif Regular" w:hAnsi="StobiSerif Regular"/>
          <w:lang w:val="mk-MK"/>
        </w:rPr>
      </w:pPr>
      <w:r w:rsidRPr="007B5211">
        <w:rPr>
          <w:rFonts w:ascii="StobiSerif Regular" w:hAnsi="StobiSerif Regular"/>
          <w:noProof/>
          <w:lang w:val="mk-MK"/>
        </w:rPr>
        <w:drawing>
          <wp:inline distT="0" distB="0" distL="0" distR="0" wp14:anchorId="6FBBEE7C" wp14:editId="17B8FC57">
            <wp:extent cx="4572000" cy="2743200"/>
            <wp:effectExtent l="0" t="0" r="0" b="0"/>
            <wp:docPr id="15" name="Chart 15">
              <a:extLst xmlns:a="http://schemas.openxmlformats.org/drawingml/2006/main">
                <a:ext uri="{FF2B5EF4-FFF2-40B4-BE49-F238E27FC236}">
                  <a16:creationId xmlns:a16="http://schemas.microsoft.com/office/drawing/2014/main" id="{210FF46B-C71B-4D80-8721-69D9B52133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4244107" w14:textId="1AF2A33E" w:rsidR="00E20E52" w:rsidRPr="007B5211" w:rsidRDefault="00E20E52" w:rsidP="00E20E52">
      <w:pPr>
        <w:pStyle w:val="Caption"/>
        <w:jc w:val="center"/>
        <w:rPr>
          <w:rFonts w:ascii="StobiSerif Regular" w:hAnsi="StobiSerif Regular"/>
          <w:sz w:val="22"/>
          <w:szCs w:val="22"/>
        </w:rPr>
      </w:pPr>
      <w:r w:rsidRPr="007B5211">
        <w:rPr>
          <w:rFonts w:ascii="StobiSerif Regular" w:hAnsi="StobiSerif Regular"/>
          <w:sz w:val="22"/>
          <w:szCs w:val="22"/>
        </w:rPr>
        <w:t xml:space="preserve">Графикон </w:t>
      </w:r>
      <w:r w:rsidRPr="007B5211">
        <w:rPr>
          <w:rFonts w:ascii="StobiSerif Regular" w:hAnsi="StobiSerif Regular"/>
          <w:sz w:val="22"/>
          <w:szCs w:val="22"/>
        </w:rPr>
        <w:fldChar w:fldCharType="begin"/>
      </w:r>
      <w:r w:rsidRPr="007B5211">
        <w:rPr>
          <w:rFonts w:ascii="StobiSerif Regular" w:hAnsi="StobiSerif Regular"/>
          <w:sz w:val="22"/>
          <w:szCs w:val="22"/>
        </w:rPr>
        <w:instrText xml:space="preserve"> SEQ Графикон \* ARABIC </w:instrText>
      </w:r>
      <w:r w:rsidRPr="007B5211">
        <w:rPr>
          <w:rFonts w:ascii="StobiSerif Regular" w:hAnsi="StobiSerif Regular"/>
          <w:sz w:val="22"/>
          <w:szCs w:val="22"/>
        </w:rPr>
        <w:fldChar w:fldCharType="separate"/>
      </w:r>
      <w:r w:rsidR="0063063A">
        <w:rPr>
          <w:rFonts w:ascii="StobiSerif Regular" w:hAnsi="StobiSerif Regular"/>
          <w:noProof/>
          <w:sz w:val="22"/>
          <w:szCs w:val="22"/>
        </w:rPr>
        <w:t>6</w:t>
      </w:r>
      <w:r w:rsidRPr="007B5211">
        <w:rPr>
          <w:rFonts w:ascii="StobiSerif Regular" w:hAnsi="StobiSerif Regular"/>
          <w:noProof/>
          <w:sz w:val="22"/>
          <w:szCs w:val="22"/>
        </w:rPr>
        <w:fldChar w:fldCharType="end"/>
      </w:r>
    </w:p>
    <w:p w14:paraId="2DDFA8B3" w14:textId="77777777" w:rsidR="00E20E52" w:rsidRPr="0007583A" w:rsidRDefault="00E20E52" w:rsidP="00E20E52">
      <w:pPr>
        <w:pStyle w:val="Heading1"/>
        <w:rPr>
          <w:rFonts w:ascii="StobiSerif Regular" w:hAnsi="StobiSerif Regular"/>
          <w:color w:val="8EAADB" w:themeColor="accent1" w:themeTint="99"/>
          <w:sz w:val="22"/>
          <w:szCs w:val="22"/>
          <w:lang w:val="mk-MK"/>
        </w:rPr>
      </w:pPr>
      <w:r w:rsidRPr="0007583A">
        <w:rPr>
          <w:rFonts w:ascii="StobiSerif Regular" w:hAnsi="StobiSerif Regular"/>
          <w:color w:val="8EAADB" w:themeColor="accent1" w:themeTint="99"/>
          <w:sz w:val="22"/>
          <w:szCs w:val="22"/>
          <w:lang w:val="mk-MK"/>
        </w:rPr>
        <w:t>Постапување на Комисијата по поднесените претставки</w:t>
      </w:r>
    </w:p>
    <w:p w14:paraId="785797F1" w14:textId="71E95787" w:rsidR="00E20E52" w:rsidRPr="007B5211" w:rsidRDefault="00E20E52" w:rsidP="00E20E52">
      <w:pPr>
        <w:jc w:val="both"/>
        <w:rPr>
          <w:rFonts w:ascii="StobiSerif Regular" w:hAnsi="StobiSerif Regular"/>
          <w:lang w:val="mk-MK"/>
        </w:rPr>
      </w:pPr>
      <w:r w:rsidRPr="007B5211">
        <w:rPr>
          <w:rFonts w:ascii="StobiSerif Regular" w:hAnsi="StobiSerif Regular"/>
          <w:lang w:val="mk-MK"/>
        </w:rPr>
        <w:t>Во првиот квартал во 2022 година, Комисијата утврдила дискриминација во вкупно 26 претставки (Графикон 7). За 10 претставки била донесена одлука за неутврдување на дискриминација, 8 биле отфрлени поради ненадлежност, застареност или неуредност на поднесокот, а за 2 претставки бил донесен заклучок за неповедување, непостапување или запирање на постапката согласно член 27 од Законот за спречување и заштита од дискриминација. За 49 претставки постапката е во тек.</w:t>
      </w:r>
    </w:p>
    <w:p w14:paraId="536CEC3D" w14:textId="77777777" w:rsidR="00E20E52" w:rsidRPr="007B5211" w:rsidRDefault="00E20E52" w:rsidP="00E20E52">
      <w:pPr>
        <w:keepNext/>
        <w:jc w:val="center"/>
        <w:rPr>
          <w:rFonts w:ascii="StobiSerif Regular" w:hAnsi="StobiSerif Regular"/>
          <w:lang w:val="mk-MK"/>
        </w:rPr>
      </w:pPr>
      <w:r w:rsidRPr="007B5211">
        <w:rPr>
          <w:rFonts w:ascii="StobiSerif Regular" w:hAnsi="StobiSerif Regular"/>
          <w:noProof/>
          <w:lang w:val="mk-MK"/>
        </w:rPr>
        <w:lastRenderedPageBreak/>
        <w:drawing>
          <wp:inline distT="0" distB="0" distL="0" distR="0" wp14:anchorId="2EB561A9" wp14:editId="7F7051E1">
            <wp:extent cx="4572000" cy="2743200"/>
            <wp:effectExtent l="0" t="0" r="0" b="0"/>
            <wp:docPr id="5" name="Chart 5">
              <a:extLst xmlns:a="http://schemas.openxmlformats.org/drawingml/2006/main">
                <a:ext uri="{FF2B5EF4-FFF2-40B4-BE49-F238E27FC236}">
                  <a16:creationId xmlns:a16="http://schemas.microsoft.com/office/drawing/2014/main" id="{2A09821F-4F50-4DF3-B718-1B126FD5F5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4AFCB63" w14:textId="45FC9263" w:rsidR="00E20E52" w:rsidRPr="0007583A" w:rsidRDefault="00E20E52" w:rsidP="00E20E52">
      <w:pPr>
        <w:pStyle w:val="Caption"/>
        <w:jc w:val="center"/>
        <w:rPr>
          <w:rFonts w:ascii="StobiSerif Regular" w:hAnsi="StobiSerif Regular"/>
          <w:color w:val="8EAADB" w:themeColor="accent1" w:themeTint="99"/>
          <w:sz w:val="22"/>
          <w:szCs w:val="22"/>
        </w:rPr>
      </w:pPr>
      <w:r w:rsidRPr="0007583A">
        <w:rPr>
          <w:rFonts w:ascii="StobiSerif Regular" w:hAnsi="StobiSerif Regular"/>
          <w:color w:val="8EAADB" w:themeColor="accent1" w:themeTint="99"/>
          <w:sz w:val="22"/>
          <w:szCs w:val="22"/>
        </w:rPr>
        <w:t xml:space="preserve">Графикон </w:t>
      </w:r>
      <w:r w:rsidRPr="0007583A">
        <w:rPr>
          <w:rFonts w:ascii="StobiSerif Regular" w:hAnsi="StobiSerif Regular"/>
          <w:color w:val="8EAADB" w:themeColor="accent1" w:themeTint="99"/>
          <w:sz w:val="22"/>
          <w:szCs w:val="22"/>
        </w:rPr>
        <w:fldChar w:fldCharType="begin"/>
      </w:r>
      <w:r w:rsidRPr="0007583A">
        <w:rPr>
          <w:rFonts w:ascii="StobiSerif Regular" w:hAnsi="StobiSerif Regular"/>
          <w:color w:val="8EAADB" w:themeColor="accent1" w:themeTint="99"/>
          <w:sz w:val="22"/>
          <w:szCs w:val="22"/>
        </w:rPr>
        <w:instrText xml:space="preserve"> SEQ Графикон \* ARABIC </w:instrText>
      </w:r>
      <w:r w:rsidRPr="0007583A">
        <w:rPr>
          <w:rFonts w:ascii="StobiSerif Regular" w:hAnsi="StobiSerif Regular"/>
          <w:color w:val="8EAADB" w:themeColor="accent1" w:themeTint="99"/>
          <w:sz w:val="22"/>
          <w:szCs w:val="22"/>
        </w:rPr>
        <w:fldChar w:fldCharType="separate"/>
      </w:r>
      <w:r w:rsidR="0063063A">
        <w:rPr>
          <w:rFonts w:ascii="StobiSerif Regular" w:hAnsi="StobiSerif Regular"/>
          <w:noProof/>
          <w:color w:val="8EAADB" w:themeColor="accent1" w:themeTint="99"/>
          <w:sz w:val="22"/>
          <w:szCs w:val="22"/>
        </w:rPr>
        <w:t>7</w:t>
      </w:r>
      <w:r w:rsidRPr="0007583A">
        <w:rPr>
          <w:rFonts w:ascii="StobiSerif Regular" w:hAnsi="StobiSerif Regular"/>
          <w:noProof/>
          <w:color w:val="8EAADB" w:themeColor="accent1" w:themeTint="99"/>
          <w:sz w:val="22"/>
          <w:szCs w:val="22"/>
        </w:rPr>
        <w:fldChar w:fldCharType="end"/>
      </w:r>
    </w:p>
    <w:p w14:paraId="371A45AB" w14:textId="35E9C159" w:rsidR="00E20E52" w:rsidRDefault="00E20E52" w:rsidP="00E20E52">
      <w:pPr>
        <w:pStyle w:val="Heading2"/>
        <w:rPr>
          <w:rFonts w:ascii="StobiSerif Regular" w:hAnsi="StobiSerif Regular"/>
          <w:color w:val="8EAADB" w:themeColor="accent1" w:themeTint="99"/>
          <w:sz w:val="22"/>
          <w:szCs w:val="22"/>
          <w:lang w:val="mk-MK"/>
        </w:rPr>
      </w:pPr>
      <w:r w:rsidRPr="0007583A">
        <w:rPr>
          <w:rFonts w:ascii="StobiSerif Regular" w:hAnsi="StobiSerif Regular"/>
          <w:color w:val="8EAADB" w:themeColor="accent1" w:themeTint="99"/>
          <w:sz w:val="22"/>
          <w:szCs w:val="22"/>
          <w:lang w:val="mk-MK"/>
        </w:rPr>
        <w:t>Области на дискриминација</w:t>
      </w:r>
    </w:p>
    <w:p w14:paraId="05EF8D83" w14:textId="3F01340B" w:rsidR="00E20E52" w:rsidRPr="007B5211" w:rsidRDefault="00E20E52" w:rsidP="00E20E52">
      <w:pPr>
        <w:jc w:val="both"/>
        <w:rPr>
          <w:rFonts w:ascii="StobiSerif Regular" w:hAnsi="StobiSerif Regular"/>
          <w:lang w:val="mk-MK"/>
        </w:rPr>
      </w:pPr>
      <w:r w:rsidRPr="007B5211">
        <w:rPr>
          <w:rFonts w:ascii="StobiSerif Regular" w:hAnsi="StobiSerif Regular"/>
          <w:lang w:val="mk-MK"/>
        </w:rPr>
        <w:t>Во однос на областите на дискриминација, најчеста е областа на јавно информирање и медиуми (Графикон 8). Дури 50% од случаите на дискриминација (вкупно 13 претставки) кои биле утврдени во првиот квартал во 2022 година</w:t>
      </w:r>
      <w:r w:rsidR="00E606E5">
        <w:rPr>
          <w:rFonts w:ascii="StobiSerif Regular" w:hAnsi="StobiSerif Regular"/>
          <w:lang w:val="mk-MK"/>
        </w:rPr>
        <w:t>,</w:t>
      </w:r>
      <w:r w:rsidRPr="007B5211">
        <w:rPr>
          <w:rFonts w:ascii="StobiSerif Regular" w:hAnsi="StobiSerif Regular"/>
          <w:lang w:val="mk-MK"/>
        </w:rPr>
        <w:t xml:space="preserve"> биле од оваа област. Потоа следат областите на работа и работни односи (5 претставки), пристапот до добра и услуги (4 претставки), образование (3 претставки) и спорт (1 претставка).</w:t>
      </w:r>
    </w:p>
    <w:p w14:paraId="52148CA4" w14:textId="77777777" w:rsidR="00E20E52" w:rsidRPr="007B5211" w:rsidRDefault="00E20E52" w:rsidP="00E20E52">
      <w:pPr>
        <w:keepNext/>
        <w:jc w:val="center"/>
        <w:rPr>
          <w:rFonts w:ascii="StobiSerif Regular" w:hAnsi="StobiSerif Regular"/>
          <w:lang w:val="mk-MK"/>
        </w:rPr>
      </w:pPr>
      <w:r w:rsidRPr="007B5211">
        <w:rPr>
          <w:rFonts w:ascii="StobiSerif Regular" w:hAnsi="StobiSerif Regular"/>
          <w:noProof/>
          <w:lang w:val="mk-MK"/>
        </w:rPr>
        <w:drawing>
          <wp:inline distT="0" distB="0" distL="0" distR="0" wp14:anchorId="13021B81" wp14:editId="52E5D397">
            <wp:extent cx="4572000" cy="2743200"/>
            <wp:effectExtent l="0" t="0" r="0" b="0"/>
            <wp:docPr id="11" name="Chart 11">
              <a:extLst xmlns:a="http://schemas.openxmlformats.org/drawingml/2006/main">
                <a:ext uri="{FF2B5EF4-FFF2-40B4-BE49-F238E27FC236}">
                  <a16:creationId xmlns:a16="http://schemas.microsoft.com/office/drawing/2014/main" id="{642C7B08-740D-4876-A0A8-BB4372A66F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964564D" w14:textId="236A7541" w:rsidR="00E20E52" w:rsidRPr="007B5211" w:rsidRDefault="00E20E52" w:rsidP="00E20E52">
      <w:pPr>
        <w:pStyle w:val="Caption"/>
        <w:jc w:val="center"/>
        <w:rPr>
          <w:rFonts w:ascii="StobiSerif Regular" w:hAnsi="StobiSerif Regular"/>
          <w:sz w:val="22"/>
          <w:szCs w:val="22"/>
        </w:rPr>
      </w:pPr>
      <w:r w:rsidRPr="007B5211">
        <w:rPr>
          <w:rFonts w:ascii="StobiSerif Regular" w:hAnsi="StobiSerif Regular"/>
          <w:sz w:val="22"/>
          <w:szCs w:val="22"/>
        </w:rPr>
        <w:t xml:space="preserve">Графикон </w:t>
      </w:r>
      <w:r w:rsidRPr="007B5211">
        <w:rPr>
          <w:rFonts w:ascii="StobiSerif Regular" w:hAnsi="StobiSerif Regular"/>
          <w:sz w:val="22"/>
          <w:szCs w:val="22"/>
        </w:rPr>
        <w:fldChar w:fldCharType="begin"/>
      </w:r>
      <w:r w:rsidRPr="007B5211">
        <w:rPr>
          <w:rFonts w:ascii="StobiSerif Regular" w:hAnsi="StobiSerif Regular"/>
          <w:sz w:val="22"/>
          <w:szCs w:val="22"/>
        </w:rPr>
        <w:instrText xml:space="preserve"> SEQ Графикон \* ARABIC </w:instrText>
      </w:r>
      <w:r w:rsidRPr="007B5211">
        <w:rPr>
          <w:rFonts w:ascii="StobiSerif Regular" w:hAnsi="StobiSerif Regular"/>
          <w:sz w:val="22"/>
          <w:szCs w:val="22"/>
        </w:rPr>
        <w:fldChar w:fldCharType="separate"/>
      </w:r>
      <w:r w:rsidR="0063063A">
        <w:rPr>
          <w:rFonts w:ascii="StobiSerif Regular" w:hAnsi="StobiSerif Regular"/>
          <w:noProof/>
          <w:sz w:val="22"/>
          <w:szCs w:val="22"/>
        </w:rPr>
        <w:t>8</w:t>
      </w:r>
      <w:r w:rsidRPr="007B5211">
        <w:rPr>
          <w:rFonts w:ascii="StobiSerif Regular" w:hAnsi="StobiSerif Regular"/>
          <w:noProof/>
          <w:sz w:val="22"/>
          <w:szCs w:val="22"/>
        </w:rPr>
        <w:fldChar w:fldCharType="end"/>
      </w:r>
    </w:p>
    <w:p w14:paraId="194FC94D" w14:textId="77777777" w:rsidR="00E20E52" w:rsidRPr="007B5211" w:rsidRDefault="00E20E52" w:rsidP="00E20E52">
      <w:pPr>
        <w:jc w:val="both"/>
        <w:rPr>
          <w:rFonts w:ascii="StobiSerif Regular" w:hAnsi="StobiSerif Regular"/>
          <w:lang w:val="mk-MK"/>
        </w:rPr>
      </w:pPr>
      <w:r w:rsidRPr="007B5211">
        <w:rPr>
          <w:rFonts w:ascii="StobiSerif Regular" w:hAnsi="StobiSerif Regular"/>
          <w:lang w:val="mk-MK"/>
        </w:rPr>
        <w:t>Доколку се разгледаат случаите на дискриминација во областа на јавното информирање и медиуми, се констатира дека најголемиот број од нив се одвиваат на социјалните мрежи, претежно на социјалната мрежа „Фејсбук“, преку објавување на дискриминаторски содржини кои предизвикуваат вознемирување или повикување, поттикнување и инструкција за дискриминација (Графикон 9).</w:t>
      </w:r>
    </w:p>
    <w:p w14:paraId="24EA563B" w14:textId="77777777" w:rsidR="00E20E52" w:rsidRPr="007B5211" w:rsidRDefault="00E20E52" w:rsidP="00E20E52">
      <w:pPr>
        <w:keepNext/>
        <w:jc w:val="center"/>
        <w:rPr>
          <w:rFonts w:ascii="StobiSerif Regular" w:hAnsi="StobiSerif Regular"/>
          <w:lang w:val="mk-MK"/>
        </w:rPr>
      </w:pPr>
      <w:r w:rsidRPr="007B5211">
        <w:rPr>
          <w:rFonts w:ascii="StobiSerif Regular" w:hAnsi="StobiSerif Regular"/>
          <w:noProof/>
          <w:lang w:val="mk-MK"/>
        </w:rPr>
        <w:lastRenderedPageBreak/>
        <w:drawing>
          <wp:inline distT="0" distB="0" distL="0" distR="0" wp14:anchorId="55F33CBE" wp14:editId="6F6E2CA6">
            <wp:extent cx="3882887" cy="2329732"/>
            <wp:effectExtent l="0" t="0" r="3810" b="13970"/>
            <wp:docPr id="12" name="Chart 12">
              <a:extLst xmlns:a="http://schemas.openxmlformats.org/drawingml/2006/main">
                <a:ext uri="{FF2B5EF4-FFF2-40B4-BE49-F238E27FC236}">
                  <a16:creationId xmlns:a16="http://schemas.microsoft.com/office/drawing/2014/main" id="{6F9FC4FE-81AC-47F3-B49F-A9FF308FF2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CFAE54F" w14:textId="12AA3D93" w:rsidR="00E20E52" w:rsidRPr="007B5211" w:rsidRDefault="00E20E52" w:rsidP="00E20E52">
      <w:pPr>
        <w:pStyle w:val="Caption"/>
        <w:jc w:val="center"/>
        <w:rPr>
          <w:rFonts w:ascii="StobiSerif Regular" w:hAnsi="StobiSerif Regular"/>
          <w:sz w:val="22"/>
          <w:szCs w:val="22"/>
        </w:rPr>
      </w:pPr>
      <w:r w:rsidRPr="007B5211">
        <w:rPr>
          <w:rFonts w:ascii="StobiSerif Regular" w:hAnsi="StobiSerif Regular"/>
          <w:sz w:val="22"/>
          <w:szCs w:val="22"/>
        </w:rPr>
        <w:t xml:space="preserve">Графикон </w:t>
      </w:r>
      <w:r w:rsidRPr="007B5211">
        <w:rPr>
          <w:rFonts w:ascii="StobiSerif Regular" w:hAnsi="StobiSerif Regular"/>
          <w:sz w:val="22"/>
          <w:szCs w:val="22"/>
        </w:rPr>
        <w:fldChar w:fldCharType="begin"/>
      </w:r>
      <w:r w:rsidRPr="007B5211">
        <w:rPr>
          <w:rFonts w:ascii="StobiSerif Regular" w:hAnsi="StobiSerif Regular"/>
          <w:sz w:val="22"/>
          <w:szCs w:val="22"/>
        </w:rPr>
        <w:instrText xml:space="preserve"> SEQ Графикон \* ARABIC </w:instrText>
      </w:r>
      <w:r w:rsidRPr="007B5211">
        <w:rPr>
          <w:rFonts w:ascii="StobiSerif Regular" w:hAnsi="StobiSerif Regular"/>
          <w:sz w:val="22"/>
          <w:szCs w:val="22"/>
        </w:rPr>
        <w:fldChar w:fldCharType="separate"/>
      </w:r>
      <w:r w:rsidR="0063063A">
        <w:rPr>
          <w:rFonts w:ascii="StobiSerif Regular" w:hAnsi="StobiSerif Regular"/>
          <w:noProof/>
          <w:sz w:val="22"/>
          <w:szCs w:val="22"/>
        </w:rPr>
        <w:t>9</w:t>
      </w:r>
      <w:r w:rsidRPr="007B5211">
        <w:rPr>
          <w:rFonts w:ascii="StobiSerif Regular" w:hAnsi="StobiSerif Regular"/>
          <w:noProof/>
          <w:sz w:val="22"/>
          <w:szCs w:val="22"/>
        </w:rPr>
        <w:fldChar w:fldCharType="end"/>
      </w:r>
    </w:p>
    <w:p w14:paraId="503BD34D" w14:textId="77777777" w:rsidR="00E20E52" w:rsidRPr="0007583A" w:rsidRDefault="00E20E52" w:rsidP="00E20E52">
      <w:pPr>
        <w:pStyle w:val="Heading2"/>
        <w:rPr>
          <w:rFonts w:ascii="StobiSerif Regular" w:hAnsi="StobiSerif Regular"/>
          <w:color w:val="8EAADB" w:themeColor="accent1" w:themeTint="99"/>
          <w:sz w:val="22"/>
          <w:szCs w:val="22"/>
          <w:lang w:val="mk-MK"/>
        </w:rPr>
      </w:pPr>
      <w:r w:rsidRPr="0007583A">
        <w:rPr>
          <w:rFonts w:ascii="StobiSerif Regular" w:hAnsi="StobiSerif Regular"/>
          <w:color w:val="8EAADB" w:themeColor="accent1" w:themeTint="99"/>
          <w:sz w:val="22"/>
          <w:szCs w:val="22"/>
          <w:lang w:val="mk-MK"/>
        </w:rPr>
        <w:t>Видови на дискриминација</w:t>
      </w:r>
    </w:p>
    <w:p w14:paraId="22261561" w14:textId="04AA3F2C" w:rsidR="00E20E52" w:rsidRDefault="00E20E52" w:rsidP="00E20E52">
      <w:pPr>
        <w:jc w:val="both"/>
        <w:rPr>
          <w:rFonts w:ascii="StobiSerif Regular" w:hAnsi="StobiSerif Regular"/>
          <w:lang w:val="mk-MK"/>
        </w:rPr>
      </w:pPr>
      <w:r w:rsidRPr="007B5211">
        <w:rPr>
          <w:rFonts w:ascii="StobiSerif Regular" w:hAnsi="StobiSerif Regular"/>
          <w:lang w:val="mk-MK"/>
        </w:rPr>
        <w:t>Во однос на видовите на дискриминација, често се евидентира состојба во која во еден случај истовремено се присутни повеќе видови на дискриминација. Така</w:t>
      </w:r>
      <w:r w:rsidR="00E606E5">
        <w:rPr>
          <w:rFonts w:ascii="StobiSerif Regular" w:hAnsi="StobiSerif Regular"/>
          <w:lang w:val="mk-MK"/>
        </w:rPr>
        <w:t>,</w:t>
      </w:r>
      <w:r w:rsidRPr="007B5211">
        <w:rPr>
          <w:rFonts w:ascii="StobiSerif Regular" w:hAnsi="StobiSerif Regular"/>
          <w:lang w:val="mk-MK"/>
        </w:rPr>
        <w:t xml:space="preserve"> во еден случа</w:t>
      </w:r>
      <w:r w:rsidR="00E606E5">
        <w:rPr>
          <w:rFonts w:ascii="StobiSerif Regular" w:hAnsi="StobiSerif Regular"/>
          <w:lang w:val="mk-MK"/>
        </w:rPr>
        <w:t>ј</w:t>
      </w:r>
      <w:r w:rsidRPr="007B5211">
        <w:rPr>
          <w:rFonts w:ascii="StobiSerif Regular" w:hAnsi="StobiSerif Regular"/>
          <w:lang w:val="mk-MK"/>
        </w:rPr>
        <w:t xml:space="preserve"> било утврдено дека истовремено била извршена директна дискриминација, сегрегација и повикување, поттикнување и инструкција за дискриминација. Во друг случај се утврдила индиректна дискриминација и сегрегација, а во еден случај била утврдена директна и индиректна дискриминација. Преглед на видовите на дискриминација во утврдените случаи е даден во Табела 2.</w:t>
      </w:r>
    </w:p>
    <w:p w14:paraId="6DB254EE" w14:textId="77777777" w:rsidR="007B68C4" w:rsidRPr="007B5211" w:rsidRDefault="007B68C4" w:rsidP="00E20E52">
      <w:pPr>
        <w:jc w:val="both"/>
        <w:rPr>
          <w:rFonts w:ascii="StobiSerif Regular" w:hAnsi="StobiSerif Regular"/>
          <w:lang w:val="mk-MK"/>
        </w:rPr>
      </w:pPr>
    </w:p>
    <w:tbl>
      <w:tblPr>
        <w:tblStyle w:val="GridTable4-Accent5"/>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1984"/>
      </w:tblGrid>
      <w:tr w:rsidR="00E20E52" w:rsidRPr="007B5211" w14:paraId="33D61E41" w14:textId="77777777" w:rsidTr="00610CE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658" w:type="dxa"/>
            <w:tcBorders>
              <w:top w:val="none" w:sz="0" w:space="0" w:color="auto"/>
              <w:left w:val="none" w:sz="0" w:space="0" w:color="auto"/>
              <w:bottom w:val="none" w:sz="0" w:space="0" w:color="auto"/>
              <w:right w:val="none" w:sz="0" w:space="0" w:color="auto"/>
            </w:tcBorders>
            <w:noWrap/>
            <w:hideMark/>
          </w:tcPr>
          <w:p w14:paraId="2A0EED00" w14:textId="77777777" w:rsidR="00E20E52" w:rsidRPr="007B5211" w:rsidRDefault="00E20E52" w:rsidP="00610CE2">
            <w:pPr>
              <w:rPr>
                <w:rFonts w:ascii="StobiSerif Regular" w:eastAsia="Times New Roman" w:hAnsi="StobiSerif Regular" w:cstheme="majorHAnsi"/>
                <w:lang w:val="mk-MK" w:eastAsia="mk-MK"/>
              </w:rPr>
            </w:pPr>
            <w:r w:rsidRPr="007B5211">
              <w:rPr>
                <w:rFonts w:ascii="StobiSerif Regular" w:eastAsia="Times New Roman" w:hAnsi="StobiSerif Regular" w:cstheme="majorHAnsi"/>
                <w:lang w:val="mk-MK" w:eastAsia="mk-MK"/>
              </w:rPr>
              <w:t>Видови на дискриминација</w:t>
            </w:r>
          </w:p>
        </w:tc>
        <w:tc>
          <w:tcPr>
            <w:tcW w:w="1984" w:type="dxa"/>
            <w:tcBorders>
              <w:top w:val="none" w:sz="0" w:space="0" w:color="auto"/>
              <w:left w:val="none" w:sz="0" w:space="0" w:color="auto"/>
              <w:bottom w:val="none" w:sz="0" w:space="0" w:color="auto"/>
              <w:right w:val="none" w:sz="0" w:space="0" w:color="auto"/>
            </w:tcBorders>
            <w:noWrap/>
            <w:vAlign w:val="center"/>
            <w:hideMark/>
          </w:tcPr>
          <w:p w14:paraId="19A6ECC6" w14:textId="77777777" w:rsidR="00E20E52" w:rsidRPr="007B5211" w:rsidRDefault="00E20E52" w:rsidP="00610CE2">
            <w:pPr>
              <w:jc w:val="center"/>
              <w:cnfStyle w:val="100000000000" w:firstRow="1" w:lastRow="0" w:firstColumn="0" w:lastColumn="0" w:oddVBand="0" w:evenVBand="0" w:oddHBand="0" w:evenHBand="0" w:firstRowFirstColumn="0" w:firstRowLastColumn="0" w:lastRowFirstColumn="0" w:lastRowLastColumn="0"/>
              <w:rPr>
                <w:rFonts w:ascii="StobiSerif Regular" w:eastAsia="Times New Roman" w:hAnsi="StobiSerif Regular" w:cstheme="majorHAnsi"/>
                <w:lang w:val="mk-MK" w:eastAsia="mk-MK"/>
              </w:rPr>
            </w:pPr>
            <w:r w:rsidRPr="007B5211">
              <w:rPr>
                <w:rFonts w:ascii="StobiSerif Regular" w:eastAsia="Times New Roman" w:hAnsi="StobiSerif Regular" w:cstheme="majorHAnsi"/>
                <w:lang w:val="mk-MK" w:eastAsia="mk-MK"/>
              </w:rPr>
              <w:t>Број на случаи</w:t>
            </w:r>
          </w:p>
        </w:tc>
      </w:tr>
      <w:tr w:rsidR="00E20E52" w:rsidRPr="007B5211" w14:paraId="12D0EC57" w14:textId="77777777" w:rsidTr="00610CE2">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6658" w:type="dxa"/>
            <w:noWrap/>
            <w:hideMark/>
          </w:tcPr>
          <w:p w14:paraId="3853718A" w14:textId="77777777" w:rsidR="00E20E52" w:rsidRPr="007B5211" w:rsidRDefault="00E20E52" w:rsidP="00610CE2">
            <w:pPr>
              <w:rPr>
                <w:rFonts w:ascii="StobiSerif Regular" w:eastAsia="Times New Roman" w:hAnsi="StobiSerif Regular" w:cstheme="majorHAnsi"/>
                <w:b w:val="0"/>
                <w:bCs w:val="0"/>
                <w:lang w:val="mk-MK" w:eastAsia="mk-MK"/>
              </w:rPr>
            </w:pPr>
            <w:r w:rsidRPr="007B5211">
              <w:rPr>
                <w:rFonts w:ascii="StobiSerif Regular" w:eastAsia="Times New Roman" w:hAnsi="StobiSerif Regular" w:cstheme="majorHAnsi"/>
                <w:b w:val="0"/>
                <w:bCs w:val="0"/>
                <w:lang w:val="mk-MK" w:eastAsia="mk-MK"/>
              </w:rPr>
              <w:t>Вознемирување</w:t>
            </w:r>
          </w:p>
        </w:tc>
        <w:tc>
          <w:tcPr>
            <w:tcW w:w="1984" w:type="dxa"/>
            <w:noWrap/>
            <w:vAlign w:val="center"/>
            <w:hideMark/>
          </w:tcPr>
          <w:p w14:paraId="7437915F" w14:textId="77777777" w:rsidR="00E20E52" w:rsidRPr="007B5211" w:rsidRDefault="00E20E52" w:rsidP="00610CE2">
            <w:pPr>
              <w:jc w:val="center"/>
              <w:cnfStyle w:val="000000100000" w:firstRow="0" w:lastRow="0" w:firstColumn="0" w:lastColumn="0" w:oddVBand="0" w:evenVBand="0" w:oddHBand="1" w:evenHBand="0" w:firstRowFirstColumn="0" w:firstRowLastColumn="0" w:lastRowFirstColumn="0" w:lastRowLastColumn="0"/>
              <w:rPr>
                <w:rFonts w:ascii="StobiSerif Regular" w:eastAsia="Times New Roman" w:hAnsi="StobiSerif Regular" w:cstheme="majorHAnsi"/>
                <w:lang w:val="mk-MK" w:eastAsia="mk-MK"/>
              </w:rPr>
            </w:pPr>
            <w:r w:rsidRPr="007B5211">
              <w:rPr>
                <w:rFonts w:ascii="StobiSerif Regular" w:eastAsia="Times New Roman" w:hAnsi="StobiSerif Regular" w:cstheme="majorHAnsi"/>
                <w:lang w:val="mk-MK" w:eastAsia="mk-MK"/>
              </w:rPr>
              <w:t>10</w:t>
            </w:r>
          </w:p>
        </w:tc>
      </w:tr>
      <w:tr w:rsidR="00E20E52" w:rsidRPr="007B5211" w14:paraId="70A98F33" w14:textId="77777777" w:rsidTr="00610CE2">
        <w:trPr>
          <w:trHeight w:val="285"/>
          <w:jc w:val="center"/>
        </w:trPr>
        <w:tc>
          <w:tcPr>
            <w:cnfStyle w:val="001000000000" w:firstRow="0" w:lastRow="0" w:firstColumn="1" w:lastColumn="0" w:oddVBand="0" w:evenVBand="0" w:oddHBand="0" w:evenHBand="0" w:firstRowFirstColumn="0" w:firstRowLastColumn="0" w:lastRowFirstColumn="0" w:lastRowLastColumn="0"/>
            <w:tcW w:w="6658" w:type="dxa"/>
            <w:noWrap/>
            <w:hideMark/>
          </w:tcPr>
          <w:p w14:paraId="74077EC6" w14:textId="77777777" w:rsidR="00E20E52" w:rsidRPr="007B5211" w:rsidRDefault="00E20E52" w:rsidP="00610CE2">
            <w:pPr>
              <w:rPr>
                <w:rFonts w:ascii="StobiSerif Regular" w:eastAsia="Times New Roman" w:hAnsi="StobiSerif Regular" w:cstheme="majorHAnsi"/>
                <w:b w:val="0"/>
                <w:bCs w:val="0"/>
                <w:lang w:val="mk-MK" w:eastAsia="mk-MK"/>
              </w:rPr>
            </w:pPr>
            <w:r w:rsidRPr="007B5211">
              <w:rPr>
                <w:rFonts w:ascii="StobiSerif Regular" w:eastAsia="Times New Roman" w:hAnsi="StobiSerif Regular" w:cstheme="majorHAnsi"/>
                <w:b w:val="0"/>
                <w:bCs w:val="0"/>
                <w:lang w:val="mk-MK" w:eastAsia="mk-MK"/>
              </w:rPr>
              <w:t>Вознемирување (во вид на повеќекратна дискриминација) и Повикување, поттикнување и инструкција на дискриминација</w:t>
            </w:r>
          </w:p>
        </w:tc>
        <w:tc>
          <w:tcPr>
            <w:tcW w:w="1984" w:type="dxa"/>
            <w:noWrap/>
            <w:vAlign w:val="center"/>
            <w:hideMark/>
          </w:tcPr>
          <w:p w14:paraId="5E976278" w14:textId="77777777" w:rsidR="00E20E52" w:rsidRPr="007B5211" w:rsidRDefault="00E20E52" w:rsidP="00610CE2">
            <w:pPr>
              <w:jc w:val="center"/>
              <w:cnfStyle w:val="000000000000" w:firstRow="0" w:lastRow="0" w:firstColumn="0" w:lastColumn="0" w:oddVBand="0" w:evenVBand="0" w:oddHBand="0" w:evenHBand="0" w:firstRowFirstColumn="0" w:firstRowLastColumn="0" w:lastRowFirstColumn="0" w:lastRowLastColumn="0"/>
              <w:rPr>
                <w:rFonts w:ascii="StobiSerif Regular" w:eastAsia="Times New Roman" w:hAnsi="StobiSerif Regular" w:cstheme="majorHAnsi"/>
                <w:lang w:val="mk-MK" w:eastAsia="mk-MK"/>
              </w:rPr>
            </w:pPr>
            <w:r w:rsidRPr="007B5211">
              <w:rPr>
                <w:rFonts w:ascii="StobiSerif Regular" w:eastAsia="Times New Roman" w:hAnsi="StobiSerif Regular" w:cstheme="majorHAnsi"/>
                <w:lang w:val="mk-MK" w:eastAsia="mk-MK"/>
              </w:rPr>
              <w:t>1</w:t>
            </w:r>
          </w:p>
        </w:tc>
      </w:tr>
      <w:tr w:rsidR="00E20E52" w:rsidRPr="007B5211" w14:paraId="6B72B67B" w14:textId="77777777" w:rsidTr="00610CE2">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6658" w:type="dxa"/>
            <w:noWrap/>
            <w:hideMark/>
          </w:tcPr>
          <w:p w14:paraId="33E7902A" w14:textId="77777777" w:rsidR="00E20E52" w:rsidRPr="007B5211" w:rsidRDefault="00E20E52" w:rsidP="00610CE2">
            <w:pPr>
              <w:rPr>
                <w:rFonts w:ascii="StobiSerif Regular" w:eastAsia="Times New Roman" w:hAnsi="StobiSerif Regular" w:cstheme="majorHAnsi"/>
                <w:b w:val="0"/>
                <w:bCs w:val="0"/>
                <w:lang w:val="mk-MK" w:eastAsia="mk-MK"/>
              </w:rPr>
            </w:pPr>
            <w:r w:rsidRPr="007B5211">
              <w:rPr>
                <w:rFonts w:ascii="StobiSerif Regular" w:eastAsia="Times New Roman" w:hAnsi="StobiSerif Regular" w:cstheme="majorHAnsi"/>
                <w:b w:val="0"/>
                <w:bCs w:val="0"/>
                <w:lang w:val="mk-MK" w:eastAsia="mk-MK"/>
              </w:rPr>
              <w:t>Вознемирување (во вид на продолжена и повеќекратна дискриминација)</w:t>
            </w:r>
          </w:p>
        </w:tc>
        <w:tc>
          <w:tcPr>
            <w:tcW w:w="1984" w:type="dxa"/>
            <w:noWrap/>
            <w:vAlign w:val="center"/>
            <w:hideMark/>
          </w:tcPr>
          <w:p w14:paraId="55925FD1" w14:textId="77777777" w:rsidR="00E20E52" w:rsidRPr="007B5211" w:rsidRDefault="00E20E52" w:rsidP="00610CE2">
            <w:pPr>
              <w:jc w:val="center"/>
              <w:cnfStyle w:val="000000100000" w:firstRow="0" w:lastRow="0" w:firstColumn="0" w:lastColumn="0" w:oddVBand="0" w:evenVBand="0" w:oddHBand="1" w:evenHBand="0" w:firstRowFirstColumn="0" w:firstRowLastColumn="0" w:lastRowFirstColumn="0" w:lastRowLastColumn="0"/>
              <w:rPr>
                <w:rFonts w:ascii="StobiSerif Regular" w:eastAsia="Times New Roman" w:hAnsi="StobiSerif Regular" w:cstheme="majorHAnsi"/>
                <w:lang w:val="mk-MK" w:eastAsia="mk-MK"/>
              </w:rPr>
            </w:pPr>
            <w:r w:rsidRPr="007B5211">
              <w:rPr>
                <w:rFonts w:ascii="StobiSerif Regular" w:eastAsia="Times New Roman" w:hAnsi="StobiSerif Regular" w:cstheme="majorHAnsi"/>
                <w:lang w:val="mk-MK" w:eastAsia="mk-MK"/>
              </w:rPr>
              <w:t>3</w:t>
            </w:r>
          </w:p>
        </w:tc>
      </w:tr>
      <w:tr w:rsidR="00E20E52" w:rsidRPr="007B5211" w14:paraId="1736EA30" w14:textId="77777777" w:rsidTr="00610CE2">
        <w:trPr>
          <w:trHeight w:val="285"/>
          <w:jc w:val="center"/>
        </w:trPr>
        <w:tc>
          <w:tcPr>
            <w:cnfStyle w:val="001000000000" w:firstRow="0" w:lastRow="0" w:firstColumn="1" w:lastColumn="0" w:oddVBand="0" w:evenVBand="0" w:oddHBand="0" w:evenHBand="0" w:firstRowFirstColumn="0" w:firstRowLastColumn="0" w:lastRowFirstColumn="0" w:lastRowLastColumn="0"/>
            <w:tcW w:w="6658" w:type="dxa"/>
            <w:noWrap/>
            <w:hideMark/>
          </w:tcPr>
          <w:p w14:paraId="2ACF798E" w14:textId="77777777" w:rsidR="00E20E52" w:rsidRPr="007B5211" w:rsidRDefault="00E20E52" w:rsidP="00610CE2">
            <w:pPr>
              <w:rPr>
                <w:rFonts w:ascii="StobiSerif Regular" w:eastAsia="Times New Roman" w:hAnsi="StobiSerif Regular" w:cstheme="majorHAnsi"/>
                <w:b w:val="0"/>
                <w:bCs w:val="0"/>
                <w:lang w:val="mk-MK" w:eastAsia="mk-MK"/>
              </w:rPr>
            </w:pPr>
            <w:r w:rsidRPr="007B5211">
              <w:rPr>
                <w:rFonts w:ascii="StobiSerif Regular" w:eastAsia="Times New Roman" w:hAnsi="StobiSerif Regular" w:cstheme="majorHAnsi"/>
                <w:b w:val="0"/>
                <w:bCs w:val="0"/>
                <w:lang w:val="mk-MK" w:eastAsia="mk-MK"/>
              </w:rPr>
              <w:t>Вознемирување (во вид на продолжена дискриминација)</w:t>
            </w:r>
          </w:p>
        </w:tc>
        <w:tc>
          <w:tcPr>
            <w:tcW w:w="1984" w:type="dxa"/>
            <w:noWrap/>
            <w:vAlign w:val="center"/>
            <w:hideMark/>
          </w:tcPr>
          <w:p w14:paraId="74771393" w14:textId="77777777" w:rsidR="00E20E52" w:rsidRPr="007B5211" w:rsidRDefault="00E20E52" w:rsidP="00610CE2">
            <w:pPr>
              <w:jc w:val="center"/>
              <w:cnfStyle w:val="000000000000" w:firstRow="0" w:lastRow="0" w:firstColumn="0" w:lastColumn="0" w:oddVBand="0" w:evenVBand="0" w:oddHBand="0" w:evenHBand="0" w:firstRowFirstColumn="0" w:firstRowLastColumn="0" w:lastRowFirstColumn="0" w:lastRowLastColumn="0"/>
              <w:rPr>
                <w:rFonts w:ascii="StobiSerif Regular" w:eastAsia="Times New Roman" w:hAnsi="StobiSerif Regular" w:cstheme="majorHAnsi"/>
                <w:lang w:val="mk-MK" w:eastAsia="mk-MK"/>
              </w:rPr>
            </w:pPr>
            <w:r w:rsidRPr="007B5211">
              <w:rPr>
                <w:rFonts w:ascii="StobiSerif Regular" w:eastAsia="Times New Roman" w:hAnsi="StobiSerif Regular" w:cstheme="majorHAnsi"/>
                <w:lang w:val="mk-MK" w:eastAsia="mk-MK"/>
              </w:rPr>
              <w:t>1</w:t>
            </w:r>
          </w:p>
        </w:tc>
      </w:tr>
      <w:tr w:rsidR="00E20E52" w:rsidRPr="007B5211" w14:paraId="5FD380AA" w14:textId="77777777" w:rsidTr="00610CE2">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6658" w:type="dxa"/>
            <w:noWrap/>
            <w:hideMark/>
          </w:tcPr>
          <w:p w14:paraId="30C2E99D" w14:textId="77777777" w:rsidR="00E20E52" w:rsidRPr="007B5211" w:rsidRDefault="00E20E52" w:rsidP="00610CE2">
            <w:pPr>
              <w:rPr>
                <w:rFonts w:ascii="StobiSerif Regular" w:eastAsia="Times New Roman" w:hAnsi="StobiSerif Regular" w:cstheme="majorHAnsi"/>
                <w:b w:val="0"/>
                <w:bCs w:val="0"/>
                <w:lang w:val="mk-MK" w:eastAsia="mk-MK"/>
              </w:rPr>
            </w:pPr>
            <w:r w:rsidRPr="007B5211">
              <w:rPr>
                <w:rFonts w:ascii="StobiSerif Regular" w:eastAsia="Times New Roman" w:hAnsi="StobiSerif Regular" w:cstheme="majorHAnsi"/>
                <w:b w:val="0"/>
                <w:bCs w:val="0"/>
                <w:lang w:val="mk-MK" w:eastAsia="mk-MK"/>
              </w:rPr>
              <w:t>Вознемирување и Повикување, поттикнување и инструкција за дискриминација</w:t>
            </w:r>
          </w:p>
        </w:tc>
        <w:tc>
          <w:tcPr>
            <w:tcW w:w="1984" w:type="dxa"/>
            <w:noWrap/>
            <w:vAlign w:val="center"/>
            <w:hideMark/>
          </w:tcPr>
          <w:p w14:paraId="4088EC06" w14:textId="77777777" w:rsidR="00E20E52" w:rsidRPr="007B5211" w:rsidRDefault="00E20E52" w:rsidP="00610CE2">
            <w:pPr>
              <w:jc w:val="center"/>
              <w:cnfStyle w:val="000000100000" w:firstRow="0" w:lastRow="0" w:firstColumn="0" w:lastColumn="0" w:oddVBand="0" w:evenVBand="0" w:oddHBand="1" w:evenHBand="0" w:firstRowFirstColumn="0" w:firstRowLastColumn="0" w:lastRowFirstColumn="0" w:lastRowLastColumn="0"/>
              <w:rPr>
                <w:rFonts w:ascii="StobiSerif Regular" w:eastAsia="Times New Roman" w:hAnsi="StobiSerif Regular" w:cstheme="majorHAnsi"/>
                <w:lang w:val="mk-MK" w:eastAsia="mk-MK"/>
              </w:rPr>
            </w:pPr>
            <w:r w:rsidRPr="007B5211">
              <w:rPr>
                <w:rFonts w:ascii="StobiSerif Regular" w:eastAsia="Times New Roman" w:hAnsi="StobiSerif Regular" w:cstheme="majorHAnsi"/>
                <w:lang w:val="mk-MK" w:eastAsia="mk-MK"/>
              </w:rPr>
              <w:t>1</w:t>
            </w:r>
          </w:p>
        </w:tc>
      </w:tr>
      <w:tr w:rsidR="00E20E52" w:rsidRPr="007B5211" w14:paraId="2ECCFC45" w14:textId="77777777" w:rsidTr="00610CE2">
        <w:trPr>
          <w:trHeight w:val="285"/>
          <w:jc w:val="center"/>
        </w:trPr>
        <w:tc>
          <w:tcPr>
            <w:cnfStyle w:val="001000000000" w:firstRow="0" w:lastRow="0" w:firstColumn="1" w:lastColumn="0" w:oddVBand="0" w:evenVBand="0" w:oddHBand="0" w:evenHBand="0" w:firstRowFirstColumn="0" w:firstRowLastColumn="0" w:lastRowFirstColumn="0" w:lastRowLastColumn="0"/>
            <w:tcW w:w="6658" w:type="dxa"/>
            <w:noWrap/>
            <w:hideMark/>
          </w:tcPr>
          <w:p w14:paraId="4FFBD578" w14:textId="77777777" w:rsidR="00E20E52" w:rsidRPr="007B5211" w:rsidRDefault="00E20E52" w:rsidP="00610CE2">
            <w:pPr>
              <w:rPr>
                <w:rFonts w:ascii="StobiSerif Regular" w:eastAsia="Times New Roman" w:hAnsi="StobiSerif Regular" w:cstheme="majorHAnsi"/>
                <w:b w:val="0"/>
                <w:bCs w:val="0"/>
                <w:lang w:val="mk-MK" w:eastAsia="mk-MK"/>
              </w:rPr>
            </w:pPr>
            <w:r w:rsidRPr="007B5211">
              <w:rPr>
                <w:rFonts w:ascii="StobiSerif Regular" w:eastAsia="Times New Roman" w:hAnsi="StobiSerif Regular" w:cstheme="majorHAnsi"/>
                <w:b w:val="0"/>
                <w:bCs w:val="0"/>
                <w:lang w:val="mk-MK" w:eastAsia="mk-MK"/>
              </w:rPr>
              <w:t>Директна дискриминација</w:t>
            </w:r>
          </w:p>
        </w:tc>
        <w:tc>
          <w:tcPr>
            <w:tcW w:w="1984" w:type="dxa"/>
            <w:noWrap/>
            <w:vAlign w:val="center"/>
            <w:hideMark/>
          </w:tcPr>
          <w:p w14:paraId="0B394306" w14:textId="77777777" w:rsidR="00E20E52" w:rsidRPr="007B5211" w:rsidRDefault="00E20E52" w:rsidP="00610CE2">
            <w:pPr>
              <w:jc w:val="center"/>
              <w:cnfStyle w:val="000000000000" w:firstRow="0" w:lastRow="0" w:firstColumn="0" w:lastColumn="0" w:oddVBand="0" w:evenVBand="0" w:oddHBand="0" w:evenHBand="0" w:firstRowFirstColumn="0" w:firstRowLastColumn="0" w:lastRowFirstColumn="0" w:lastRowLastColumn="0"/>
              <w:rPr>
                <w:rFonts w:ascii="StobiSerif Regular" w:eastAsia="Times New Roman" w:hAnsi="StobiSerif Regular" w:cstheme="majorHAnsi"/>
                <w:lang w:val="mk-MK" w:eastAsia="mk-MK"/>
              </w:rPr>
            </w:pPr>
            <w:r w:rsidRPr="007B5211">
              <w:rPr>
                <w:rFonts w:ascii="StobiSerif Regular" w:eastAsia="Times New Roman" w:hAnsi="StobiSerif Regular" w:cstheme="majorHAnsi"/>
                <w:lang w:val="mk-MK" w:eastAsia="mk-MK"/>
              </w:rPr>
              <w:t>3</w:t>
            </w:r>
          </w:p>
        </w:tc>
      </w:tr>
      <w:tr w:rsidR="00E20E52" w:rsidRPr="007B5211" w14:paraId="15DDBE50" w14:textId="77777777" w:rsidTr="00610CE2">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6658" w:type="dxa"/>
            <w:noWrap/>
            <w:hideMark/>
          </w:tcPr>
          <w:p w14:paraId="08F6BAA9" w14:textId="77777777" w:rsidR="00E20E52" w:rsidRPr="007B5211" w:rsidRDefault="00E20E52" w:rsidP="00610CE2">
            <w:pPr>
              <w:rPr>
                <w:rFonts w:ascii="StobiSerif Regular" w:eastAsia="Times New Roman" w:hAnsi="StobiSerif Regular" w:cstheme="majorHAnsi"/>
                <w:b w:val="0"/>
                <w:bCs w:val="0"/>
                <w:lang w:val="mk-MK" w:eastAsia="mk-MK"/>
              </w:rPr>
            </w:pPr>
            <w:r w:rsidRPr="007B5211">
              <w:rPr>
                <w:rFonts w:ascii="StobiSerif Regular" w:eastAsia="Times New Roman" w:hAnsi="StobiSerif Regular" w:cstheme="majorHAnsi"/>
                <w:b w:val="0"/>
                <w:bCs w:val="0"/>
                <w:lang w:val="mk-MK" w:eastAsia="mk-MK"/>
              </w:rPr>
              <w:t>Директна дискриминација (во вид на продолжена дискриминација)</w:t>
            </w:r>
          </w:p>
        </w:tc>
        <w:tc>
          <w:tcPr>
            <w:tcW w:w="1984" w:type="dxa"/>
            <w:noWrap/>
            <w:vAlign w:val="center"/>
            <w:hideMark/>
          </w:tcPr>
          <w:p w14:paraId="7C63A5D4" w14:textId="77777777" w:rsidR="00E20E52" w:rsidRPr="007B5211" w:rsidRDefault="00E20E52" w:rsidP="00610CE2">
            <w:pPr>
              <w:jc w:val="center"/>
              <w:cnfStyle w:val="000000100000" w:firstRow="0" w:lastRow="0" w:firstColumn="0" w:lastColumn="0" w:oddVBand="0" w:evenVBand="0" w:oddHBand="1" w:evenHBand="0" w:firstRowFirstColumn="0" w:firstRowLastColumn="0" w:lastRowFirstColumn="0" w:lastRowLastColumn="0"/>
              <w:rPr>
                <w:rFonts w:ascii="StobiSerif Regular" w:eastAsia="Times New Roman" w:hAnsi="StobiSerif Regular" w:cstheme="majorHAnsi"/>
                <w:lang w:val="mk-MK" w:eastAsia="mk-MK"/>
              </w:rPr>
            </w:pPr>
            <w:r w:rsidRPr="007B5211">
              <w:rPr>
                <w:rFonts w:ascii="StobiSerif Regular" w:eastAsia="Times New Roman" w:hAnsi="StobiSerif Regular" w:cstheme="majorHAnsi"/>
                <w:lang w:val="mk-MK" w:eastAsia="mk-MK"/>
              </w:rPr>
              <w:t>3</w:t>
            </w:r>
          </w:p>
        </w:tc>
      </w:tr>
      <w:tr w:rsidR="00E20E52" w:rsidRPr="007B5211" w14:paraId="1C7DCAA3" w14:textId="77777777" w:rsidTr="00610CE2">
        <w:trPr>
          <w:trHeight w:val="285"/>
          <w:jc w:val="center"/>
        </w:trPr>
        <w:tc>
          <w:tcPr>
            <w:cnfStyle w:val="001000000000" w:firstRow="0" w:lastRow="0" w:firstColumn="1" w:lastColumn="0" w:oddVBand="0" w:evenVBand="0" w:oddHBand="0" w:evenHBand="0" w:firstRowFirstColumn="0" w:firstRowLastColumn="0" w:lastRowFirstColumn="0" w:lastRowLastColumn="0"/>
            <w:tcW w:w="6658" w:type="dxa"/>
            <w:noWrap/>
            <w:hideMark/>
          </w:tcPr>
          <w:p w14:paraId="76DAC61F" w14:textId="77777777" w:rsidR="00E20E52" w:rsidRPr="007B5211" w:rsidRDefault="00E20E52" w:rsidP="00610CE2">
            <w:pPr>
              <w:rPr>
                <w:rFonts w:ascii="StobiSerif Regular" w:eastAsia="Times New Roman" w:hAnsi="StobiSerif Regular" w:cstheme="majorHAnsi"/>
                <w:b w:val="0"/>
                <w:bCs w:val="0"/>
                <w:lang w:val="mk-MK" w:eastAsia="mk-MK"/>
              </w:rPr>
            </w:pPr>
            <w:r w:rsidRPr="007B5211">
              <w:rPr>
                <w:rFonts w:ascii="StobiSerif Regular" w:eastAsia="Times New Roman" w:hAnsi="StobiSerif Regular" w:cstheme="majorHAnsi"/>
                <w:b w:val="0"/>
                <w:bCs w:val="0"/>
                <w:lang w:val="mk-MK" w:eastAsia="mk-MK"/>
              </w:rPr>
              <w:t>Директна дискриминација (во вид на повторена и продолжена дискриминација) и Индиректна дискриминација</w:t>
            </w:r>
          </w:p>
        </w:tc>
        <w:tc>
          <w:tcPr>
            <w:tcW w:w="1984" w:type="dxa"/>
            <w:noWrap/>
            <w:vAlign w:val="center"/>
            <w:hideMark/>
          </w:tcPr>
          <w:p w14:paraId="41EF82E8" w14:textId="77777777" w:rsidR="00E20E52" w:rsidRPr="007B5211" w:rsidRDefault="00E20E52" w:rsidP="00610CE2">
            <w:pPr>
              <w:jc w:val="center"/>
              <w:cnfStyle w:val="000000000000" w:firstRow="0" w:lastRow="0" w:firstColumn="0" w:lastColumn="0" w:oddVBand="0" w:evenVBand="0" w:oddHBand="0" w:evenHBand="0" w:firstRowFirstColumn="0" w:firstRowLastColumn="0" w:lastRowFirstColumn="0" w:lastRowLastColumn="0"/>
              <w:rPr>
                <w:rFonts w:ascii="StobiSerif Regular" w:eastAsia="Times New Roman" w:hAnsi="StobiSerif Regular" w:cstheme="majorHAnsi"/>
                <w:lang w:val="mk-MK" w:eastAsia="mk-MK"/>
              </w:rPr>
            </w:pPr>
            <w:r w:rsidRPr="007B5211">
              <w:rPr>
                <w:rFonts w:ascii="StobiSerif Regular" w:eastAsia="Times New Roman" w:hAnsi="StobiSerif Regular" w:cstheme="majorHAnsi"/>
                <w:lang w:val="mk-MK" w:eastAsia="mk-MK"/>
              </w:rPr>
              <w:t>1</w:t>
            </w:r>
          </w:p>
        </w:tc>
      </w:tr>
      <w:tr w:rsidR="00E20E52" w:rsidRPr="007B5211" w14:paraId="795F47B4" w14:textId="77777777" w:rsidTr="00610CE2">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6658" w:type="dxa"/>
            <w:noWrap/>
            <w:hideMark/>
          </w:tcPr>
          <w:p w14:paraId="20D38637" w14:textId="77777777" w:rsidR="00E20E52" w:rsidRPr="007B5211" w:rsidRDefault="00E20E52" w:rsidP="00610CE2">
            <w:pPr>
              <w:rPr>
                <w:rFonts w:ascii="StobiSerif Regular" w:eastAsia="Times New Roman" w:hAnsi="StobiSerif Regular" w:cstheme="majorHAnsi"/>
                <w:b w:val="0"/>
                <w:bCs w:val="0"/>
                <w:lang w:val="mk-MK" w:eastAsia="mk-MK"/>
              </w:rPr>
            </w:pPr>
            <w:r w:rsidRPr="007B5211">
              <w:rPr>
                <w:rFonts w:ascii="StobiSerif Regular" w:eastAsia="Times New Roman" w:hAnsi="StobiSerif Regular" w:cstheme="majorHAnsi"/>
                <w:b w:val="0"/>
                <w:bCs w:val="0"/>
                <w:lang w:val="mk-MK" w:eastAsia="mk-MK"/>
              </w:rPr>
              <w:t>Индиректна дискриминација и Сегрегација</w:t>
            </w:r>
          </w:p>
        </w:tc>
        <w:tc>
          <w:tcPr>
            <w:tcW w:w="1984" w:type="dxa"/>
            <w:noWrap/>
            <w:vAlign w:val="center"/>
            <w:hideMark/>
          </w:tcPr>
          <w:p w14:paraId="6DD0ABE4" w14:textId="77777777" w:rsidR="00E20E52" w:rsidRPr="007B5211" w:rsidRDefault="00E20E52" w:rsidP="00610CE2">
            <w:pPr>
              <w:jc w:val="center"/>
              <w:cnfStyle w:val="000000100000" w:firstRow="0" w:lastRow="0" w:firstColumn="0" w:lastColumn="0" w:oddVBand="0" w:evenVBand="0" w:oddHBand="1" w:evenHBand="0" w:firstRowFirstColumn="0" w:firstRowLastColumn="0" w:lastRowFirstColumn="0" w:lastRowLastColumn="0"/>
              <w:rPr>
                <w:rFonts w:ascii="StobiSerif Regular" w:eastAsia="Times New Roman" w:hAnsi="StobiSerif Regular" w:cstheme="majorHAnsi"/>
                <w:lang w:val="mk-MK" w:eastAsia="mk-MK"/>
              </w:rPr>
            </w:pPr>
            <w:r w:rsidRPr="007B5211">
              <w:rPr>
                <w:rFonts w:ascii="StobiSerif Regular" w:eastAsia="Times New Roman" w:hAnsi="StobiSerif Regular" w:cstheme="majorHAnsi"/>
                <w:lang w:val="mk-MK" w:eastAsia="mk-MK"/>
              </w:rPr>
              <w:t>1</w:t>
            </w:r>
          </w:p>
        </w:tc>
      </w:tr>
      <w:tr w:rsidR="00E20E52" w:rsidRPr="007B5211" w14:paraId="253D1758" w14:textId="77777777" w:rsidTr="00610CE2">
        <w:trPr>
          <w:trHeight w:val="285"/>
          <w:jc w:val="center"/>
        </w:trPr>
        <w:tc>
          <w:tcPr>
            <w:cnfStyle w:val="001000000000" w:firstRow="0" w:lastRow="0" w:firstColumn="1" w:lastColumn="0" w:oddVBand="0" w:evenVBand="0" w:oddHBand="0" w:evenHBand="0" w:firstRowFirstColumn="0" w:firstRowLastColumn="0" w:lastRowFirstColumn="0" w:lastRowLastColumn="0"/>
            <w:tcW w:w="6658" w:type="dxa"/>
            <w:noWrap/>
            <w:hideMark/>
          </w:tcPr>
          <w:p w14:paraId="574ECA96" w14:textId="77777777" w:rsidR="00E20E52" w:rsidRPr="007B5211" w:rsidRDefault="00E20E52" w:rsidP="00610CE2">
            <w:pPr>
              <w:rPr>
                <w:rFonts w:ascii="StobiSerif Regular" w:eastAsia="Times New Roman" w:hAnsi="StobiSerif Regular" w:cstheme="majorHAnsi"/>
                <w:b w:val="0"/>
                <w:bCs w:val="0"/>
                <w:lang w:val="mk-MK" w:eastAsia="mk-MK"/>
              </w:rPr>
            </w:pPr>
            <w:r w:rsidRPr="007B5211">
              <w:rPr>
                <w:rFonts w:ascii="StobiSerif Regular" w:eastAsia="Times New Roman" w:hAnsi="StobiSerif Regular" w:cstheme="majorHAnsi"/>
                <w:b w:val="0"/>
                <w:bCs w:val="0"/>
                <w:lang w:val="mk-MK" w:eastAsia="mk-MK"/>
              </w:rPr>
              <w:t>Повикување, поттикнување и инструкција за дискриминација</w:t>
            </w:r>
          </w:p>
        </w:tc>
        <w:tc>
          <w:tcPr>
            <w:tcW w:w="1984" w:type="dxa"/>
            <w:noWrap/>
            <w:vAlign w:val="center"/>
            <w:hideMark/>
          </w:tcPr>
          <w:p w14:paraId="04BEC2A0" w14:textId="77777777" w:rsidR="00E20E52" w:rsidRPr="007B5211" w:rsidRDefault="00E20E52" w:rsidP="00610CE2">
            <w:pPr>
              <w:jc w:val="center"/>
              <w:cnfStyle w:val="000000000000" w:firstRow="0" w:lastRow="0" w:firstColumn="0" w:lastColumn="0" w:oddVBand="0" w:evenVBand="0" w:oddHBand="0" w:evenHBand="0" w:firstRowFirstColumn="0" w:firstRowLastColumn="0" w:lastRowFirstColumn="0" w:lastRowLastColumn="0"/>
              <w:rPr>
                <w:rFonts w:ascii="StobiSerif Regular" w:eastAsia="Times New Roman" w:hAnsi="StobiSerif Regular" w:cstheme="majorHAnsi"/>
                <w:lang w:val="mk-MK" w:eastAsia="mk-MK"/>
              </w:rPr>
            </w:pPr>
            <w:r w:rsidRPr="007B5211">
              <w:rPr>
                <w:rFonts w:ascii="StobiSerif Regular" w:eastAsia="Times New Roman" w:hAnsi="StobiSerif Regular" w:cstheme="majorHAnsi"/>
                <w:lang w:val="mk-MK" w:eastAsia="mk-MK"/>
              </w:rPr>
              <w:t>1</w:t>
            </w:r>
          </w:p>
        </w:tc>
      </w:tr>
      <w:tr w:rsidR="00E20E52" w:rsidRPr="007B5211" w14:paraId="678D559B" w14:textId="77777777" w:rsidTr="00610CE2">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6658" w:type="dxa"/>
            <w:noWrap/>
            <w:hideMark/>
          </w:tcPr>
          <w:p w14:paraId="33B54CAF" w14:textId="77777777" w:rsidR="00E20E52" w:rsidRPr="007B5211" w:rsidRDefault="00E20E52" w:rsidP="00610CE2">
            <w:pPr>
              <w:rPr>
                <w:rFonts w:ascii="StobiSerif Regular" w:eastAsia="Times New Roman" w:hAnsi="StobiSerif Regular" w:cstheme="majorHAnsi"/>
                <w:b w:val="0"/>
                <w:bCs w:val="0"/>
                <w:lang w:val="mk-MK" w:eastAsia="mk-MK"/>
              </w:rPr>
            </w:pPr>
            <w:r w:rsidRPr="007B5211">
              <w:rPr>
                <w:rFonts w:ascii="StobiSerif Regular" w:eastAsia="Times New Roman" w:hAnsi="StobiSerif Regular" w:cstheme="majorHAnsi"/>
                <w:b w:val="0"/>
                <w:bCs w:val="0"/>
                <w:lang w:val="mk-MK" w:eastAsia="mk-MK"/>
              </w:rPr>
              <w:t>Сегрегација, Директна дискриминација (во вид на продолжена дискриминација) и Повикување, поттикнување и инструкција за дискриминација</w:t>
            </w:r>
          </w:p>
        </w:tc>
        <w:tc>
          <w:tcPr>
            <w:tcW w:w="1984" w:type="dxa"/>
            <w:noWrap/>
            <w:vAlign w:val="center"/>
            <w:hideMark/>
          </w:tcPr>
          <w:p w14:paraId="4D4B9483" w14:textId="77777777" w:rsidR="00E20E52" w:rsidRPr="007B5211" w:rsidRDefault="00E20E52" w:rsidP="00610CE2">
            <w:pPr>
              <w:keepNext/>
              <w:jc w:val="center"/>
              <w:cnfStyle w:val="000000100000" w:firstRow="0" w:lastRow="0" w:firstColumn="0" w:lastColumn="0" w:oddVBand="0" w:evenVBand="0" w:oddHBand="1" w:evenHBand="0" w:firstRowFirstColumn="0" w:firstRowLastColumn="0" w:lastRowFirstColumn="0" w:lastRowLastColumn="0"/>
              <w:rPr>
                <w:rFonts w:ascii="StobiSerif Regular" w:eastAsia="Times New Roman" w:hAnsi="StobiSerif Regular" w:cstheme="majorHAnsi"/>
                <w:lang w:val="mk-MK" w:eastAsia="mk-MK"/>
              </w:rPr>
            </w:pPr>
            <w:r w:rsidRPr="007B5211">
              <w:rPr>
                <w:rFonts w:ascii="StobiSerif Regular" w:eastAsia="Times New Roman" w:hAnsi="StobiSerif Regular" w:cstheme="majorHAnsi"/>
                <w:lang w:val="mk-MK" w:eastAsia="mk-MK"/>
              </w:rPr>
              <w:t>1</w:t>
            </w:r>
          </w:p>
        </w:tc>
      </w:tr>
    </w:tbl>
    <w:p w14:paraId="341A0A5A" w14:textId="22CE09AB" w:rsidR="00E20E52" w:rsidRPr="007B5211" w:rsidRDefault="00E20E52" w:rsidP="00E20E52">
      <w:pPr>
        <w:pStyle w:val="Caption"/>
        <w:jc w:val="center"/>
        <w:rPr>
          <w:rFonts w:ascii="StobiSerif Regular" w:hAnsi="StobiSerif Regular"/>
          <w:sz w:val="22"/>
          <w:szCs w:val="22"/>
        </w:rPr>
      </w:pPr>
      <w:r w:rsidRPr="007B5211">
        <w:rPr>
          <w:rFonts w:ascii="StobiSerif Regular" w:hAnsi="StobiSerif Regular"/>
          <w:sz w:val="22"/>
          <w:szCs w:val="22"/>
        </w:rPr>
        <w:t xml:space="preserve">Табела </w:t>
      </w:r>
      <w:r w:rsidRPr="007B5211">
        <w:rPr>
          <w:rFonts w:ascii="StobiSerif Regular" w:hAnsi="StobiSerif Regular"/>
          <w:sz w:val="22"/>
          <w:szCs w:val="22"/>
        </w:rPr>
        <w:fldChar w:fldCharType="begin"/>
      </w:r>
      <w:r w:rsidRPr="007B5211">
        <w:rPr>
          <w:rFonts w:ascii="StobiSerif Regular" w:hAnsi="StobiSerif Regular"/>
          <w:sz w:val="22"/>
          <w:szCs w:val="22"/>
        </w:rPr>
        <w:instrText xml:space="preserve"> SEQ Табела \* ARABIC </w:instrText>
      </w:r>
      <w:r w:rsidRPr="007B5211">
        <w:rPr>
          <w:rFonts w:ascii="StobiSerif Regular" w:hAnsi="StobiSerif Regular"/>
          <w:sz w:val="22"/>
          <w:szCs w:val="22"/>
        </w:rPr>
        <w:fldChar w:fldCharType="separate"/>
      </w:r>
      <w:r w:rsidR="0063063A">
        <w:rPr>
          <w:rFonts w:ascii="StobiSerif Regular" w:hAnsi="StobiSerif Regular"/>
          <w:noProof/>
          <w:sz w:val="22"/>
          <w:szCs w:val="22"/>
        </w:rPr>
        <w:t>2</w:t>
      </w:r>
      <w:r w:rsidRPr="007B5211">
        <w:rPr>
          <w:rFonts w:ascii="StobiSerif Regular" w:hAnsi="StobiSerif Regular"/>
          <w:noProof/>
          <w:sz w:val="22"/>
          <w:szCs w:val="22"/>
        </w:rPr>
        <w:fldChar w:fldCharType="end"/>
      </w:r>
    </w:p>
    <w:p w14:paraId="660BFFE0" w14:textId="5FF5337D" w:rsidR="00E20E52" w:rsidRPr="007B5211" w:rsidRDefault="00E20E52" w:rsidP="00E20E52">
      <w:pPr>
        <w:jc w:val="both"/>
        <w:rPr>
          <w:rFonts w:ascii="StobiSerif Regular" w:hAnsi="StobiSerif Regular"/>
          <w:lang w:val="mk-MK"/>
        </w:rPr>
      </w:pPr>
      <w:r w:rsidRPr="007B5211">
        <w:rPr>
          <w:rFonts w:ascii="StobiSerif Regular" w:hAnsi="StobiSerif Regular"/>
          <w:lang w:val="mk-MK"/>
        </w:rPr>
        <w:t>Доколку податоците се прикажат за секој вид на дискриминација одделно, независно дали во утврдените случаи тој се јавува како единствен вид или се јавува истовремено со други видови на дискриминација тогаш се добива слика која е прикажана на Графиконот 10. Оттука може да се заклучи дека во првиот квартал во 2022 година</w:t>
      </w:r>
      <w:r w:rsidR="00F705B1">
        <w:rPr>
          <w:rFonts w:ascii="StobiSerif Regular" w:hAnsi="StobiSerif Regular"/>
          <w:lang w:val="mk-MK"/>
        </w:rPr>
        <w:t>,</w:t>
      </w:r>
      <w:r w:rsidRPr="007B5211">
        <w:rPr>
          <w:rFonts w:ascii="StobiSerif Regular" w:hAnsi="StobiSerif Regular"/>
          <w:lang w:val="mk-MK"/>
        </w:rPr>
        <w:t xml:space="preserve"> вознемирувањето претставувало најчестиот </w:t>
      </w:r>
      <w:r w:rsidRPr="007B5211">
        <w:rPr>
          <w:rFonts w:ascii="StobiSerif Regular" w:hAnsi="StobiSerif Regular"/>
          <w:lang w:val="mk-MK"/>
        </w:rPr>
        <w:lastRenderedPageBreak/>
        <w:t>вид на дискриминација</w:t>
      </w:r>
      <w:r w:rsidR="00F705B1">
        <w:rPr>
          <w:rFonts w:ascii="StobiSerif Regular" w:hAnsi="StobiSerif Regular"/>
          <w:lang w:val="mk-MK"/>
        </w:rPr>
        <w:t>,</w:t>
      </w:r>
      <w:r w:rsidRPr="007B5211">
        <w:rPr>
          <w:rFonts w:ascii="StobiSerif Regular" w:hAnsi="StobiSerif Regular"/>
          <w:lang w:val="mk-MK"/>
        </w:rPr>
        <w:t xml:space="preserve"> потврдено во вкупно 16 случаи. Потоа следи директната дискриминација во 8 случаи. Повикување, поттикнување и инструкција за дискриминација било потврдено во 3 случаи, индиректната дискриминација во 2 и сегрегацијата во 2 случаи.</w:t>
      </w:r>
    </w:p>
    <w:p w14:paraId="756424C4" w14:textId="77777777" w:rsidR="00E20E52" w:rsidRPr="007B5211" w:rsidRDefault="00E20E52" w:rsidP="00E20E52">
      <w:pPr>
        <w:keepNext/>
        <w:jc w:val="center"/>
        <w:rPr>
          <w:rFonts w:ascii="StobiSerif Regular" w:hAnsi="StobiSerif Regular"/>
          <w:lang w:val="mk-MK"/>
        </w:rPr>
      </w:pPr>
      <w:r w:rsidRPr="007B5211">
        <w:rPr>
          <w:rFonts w:ascii="StobiSerif Regular" w:hAnsi="StobiSerif Regular"/>
          <w:noProof/>
          <w:lang w:val="mk-MK"/>
        </w:rPr>
        <w:drawing>
          <wp:inline distT="0" distB="0" distL="0" distR="0" wp14:anchorId="70B3BE29" wp14:editId="3A930D6D">
            <wp:extent cx="4572000" cy="2743200"/>
            <wp:effectExtent l="0" t="0" r="0" b="0"/>
            <wp:docPr id="13" name="Chart 13">
              <a:extLst xmlns:a="http://schemas.openxmlformats.org/drawingml/2006/main">
                <a:ext uri="{FF2B5EF4-FFF2-40B4-BE49-F238E27FC236}">
                  <a16:creationId xmlns:a16="http://schemas.microsoft.com/office/drawing/2014/main" id="{11E76A93-EE7C-4B1F-AF6D-695485A976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DE35EBA" w14:textId="7DF5CFB6" w:rsidR="00E20E52" w:rsidRPr="007B5211" w:rsidRDefault="00E20E52" w:rsidP="00E20E52">
      <w:pPr>
        <w:pStyle w:val="Caption"/>
        <w:jc w:val="center"/>
        <w:rPr>
          <w:rFonts w:ascii="StobiSerif Regular" w:hAnsi="StobiSerif Regular"/>
          <w:sz w:val="22"/>
          <w:szCs w:val="22"/>
        </w:rPr>
      </w:pPr>
      <w:r w:rsidRPr="007B5211">
        <w:rPr>
          <w:rFonts w:ascii="StobiSerif Regular" w:hAnsi="StobiSerif Regular"/>
          <w:sz w:val="22"/>
          <w:szCs w:val="22"/>
        </w:rPr>
        <w:t xml:space="preserve">Графикон </w:t>
      </w:r>
      <w:r w:rsidRPr="007B5211">
        <w:rPr>
          <w:rFonts w:ascii="StobiSerif Regular" w:hAnsi="StobiSerif Regular"/>
          <w:sz w:val="22"/>
          <w:szCs w:val="22"/>
        </w:rPr>
        <w:fldChar w:fldCharType="begin"/>
      </w:r>
      <w:r w:rsidRPr="007B5211">
        <w:rPr>
          <w:rFonts w:ascii="StobiSerif Regular" w:hAnsi="StobiSerif Regular"/>
          <w:sz w:val="22"/>
          <w:szCs w:val="22"/>
        </w:rPr>
        <w:instrText xml:space="preserve"> SEQ Графикон \* ARABIC </w:instrText>
      </w:r>
      <w:r w:rsidRPr="007B5211">
        <w:rPr>
          <w:rFonts w:ascii="StobiSerif Regular" w:hAnsi="StobiSerif Regular"/>
          <w:sz w:val="22"/>
          <w:szCs w:val="22"/>
        </w:rPr>
        <w:fldChar w:fldCharType="separate"/>
      </w:r>
      <w:r w:rsidR="0063063A">
        <w:rPr>
          <w:rFonts w:ascii="StobiSerif Regular" w:hAnsi="StobiSerif Regular"/>
          <w:noProof/>
          <w:sz w:val="22"/>
          <w:szCs w:val="22"/>
        </w:rPr>
        <w:t>10</w:t>
      </w:r>
      <w:r w:rsidRPr="007B5211">
        <w:rPr>
          <w:rFonts w:ascii="StobiSerif Regular" w:hAnsi="StobiSerif Regular"/>
          <w:noProof/>
          <w:sz w:val="22"/>
          <w:szCs w:val="22"/>
        </w:rPr>
        <w:fldChar w:fldCharType="end"/>
      </w:r>
    </w:p>
    <w:p w14:paraId="36B5D239" w14:textId="2449E464" w:rsidR="00E20E52" w:rsidRPr="007B5211" w:rsidRDefault="00E20E52" w:rsidP="00E20E52">
      <w:pPr>
        <w:jc w:val="both"/>
        <w:rPr>
          <w:rFonts w:ascii="StobiSerif Regular" w:hAnsi="StobiSerif Regular"/>
          <w:lang w:val="mk-MK"/>
        </w:rPr>
      </w:pPr>
      <w:r w:rsidRPr="007B5211">
        <w:rPr>
          <w:rFonts w:ascii="StobiSerif Regular" w:hAnsi="StobiSerif Regular"/>
          <w:lang w:val="mk-MK"/>
        </w:rPr>
        <w:t xml:space="preserve">Во првиот квартал </w:t>
      </w:r>
      <w:r w:rsidR="00F705B1">
        <w:rPr>
          <w:rFonts w:ascii="StobiSerif Regular" w:hAnsi="StobiSerif Regular"/>
          <w:lang w:val="mk-MK"/>
        </w:rPr>
        <w:t>од</w:t>
      </w:r>
      <w:r w:rsidRPr="007B5211">
        <w:rPr>
          <w:rFonts w:ascii="StobiSerif Regular" w:hAnsi="StobiSerif Regular"/>
          <w:lang w:val="mk-MK"/>
        </w:rPr>
        <w:t xml:space="preserve"> 2022 година</w:t>
      </w:r>
      <w:r w:rsidR="00F705B1">
        <w:rPr>
          <w:rFonts w:ascii="StobiSerif Regular" w:hAnsi="StobiSerif Regular"/>
          <w:lang w:val="mk-MK"/>
        </w:rPr>
        <w:t>,</w:t>
      </w:r>
      <w:r w:rsidRPr="007B5211">
        <w:rPr>
          <w:rFonts w:ascii="StobiSerif Regular" w:hAnsi="StobiSerif Regular"/>
          <w:lang w:val="mk-MK"/>
        </w:rPr>
        <w:t xml:space="preserve"> Комисијата утврдила продолжена дискриминација во вкупно 9 случаи, повеќекратна дискриминација во 4 и повторена дискриминација во 1 случај.</w:t>
      </w:r>
    </w:p>
    <w:p w14:paraId="784EA793" w14:textId="77777777" w:rsidR="00E20E52" w:rsidRPr="0007583A" w:rsidRDefault="00E20E52" w:rsidP="00E20E52">
      <w:pPr>
        <w:pStyle w:val="Heading2"/>
        <w:rPr>
          <w:rFonts w:ascii="StobiSerif Regular" w:hAnsi="StobiSerif Regular"/>
          <w:color w:val="8EAADB" w:themeColor="accent1" w:themeTint="99"/>
          <w:sz w:val="22"/>
          <w:szCs w:val="22"/>
          <w:lang w:val="mk-MK"/>
        </w:rPr>
      </w:pPr>
      <w:r w:rsidRPr="0007583A">
        <w:rPr>
          <w:rFonts w:ascii="StobiSerif Regular" w:hAnsi="StobiSerif Regular"/>
          <w:color w:val="8EAADB" w:themeColor="accent1" w:themeTint="99"/>
          <w:sz w:val="22"/>
          <w:szCs w:val="22"/>
          <w:lang w:val="mk-MK"/>
        </w:rPr>
        <w:t>Основи на дискриминација</w:t>
      </w:r>
    </w:p>
    <w:p w14:paraId="7C7FAE8E" w14:textId="3B4C5C50" w:rsidR="00E20E52" w:rsidRPr="007B5211" w:rsidRDefault="00E20E52" w:rsidP="00E20E52">
      <w:pPr>
        <w:jc w:val="both"/>
        <w:rPr>
          <w:rFonts w:ascii="StobiSerif Regular" w:hAnsi="StobiSerif Regular"/>
          <w:lang w:val="mk-MK"/>
        </w:rPr>
      </w:pPr>
      <w:r w:rsidRPr="007B5211">
        <w:rPr>
          <w:rFonts w:ascii="StobiSerif Regular" w:hAnsi="StobiSerif Regular"/>
          <w:lang w:val="mk-MK"/>
        </w:rPr>
        <w:t>Исто како кај видовите, во утврдените случаи многу често се евидентира дека била сторена дискриминација на повеќе основи. Така, во девет случаи КСЗД има утврдено дискриминација врз пет основи, од кои</w:t>
      </w:r>
      <w:r w:rsidR="00F705B1">
        <w:rPr>
          <w:rFonts w:ascii="StobiSerif Regular" w:hAnsi="StobiSerif Regular"/>
          <w:lang w:val="mk-MK"/>
        </w:rPr>
        <w:t>,</w:t>
      </w:r>
      <w:r w:rsidRPr="007B5211">
        <w:rPr>
          <w:rFonts w:ascii="StobiSerif Regular" w:hAnsi="StobiSerif Regular"/>
          <w:lang w:val="mk-MK"/>
        </w:rPr>
        <w:t xml:space="preserve"> во седум случаи врз основа на пол, припадност на маргинализирана група, сексуална ориентација, родов идентитет и лично својство и општествен статус, во еден случај врз основа на национална или етничка припадност, припадност на маргинализирана група, социјално потекло и имотен статус и во еден случај врз основа на пол, род, припадност на маргинализирана група, семејна или брачна состојба и сексуална ориентација. Всушност, многу ретки се случаите во кои дискриминација била утврдена врз една основа (Табела 3).</w:t>
      </w:r>
    </w:p>
    <w:tbl>
      <w:tblPr>
        <w:tblStyle w:val="GridTable4-Accent5"/>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984"/>
      </w:tblGrid>
      <w:tr w:rsidR="00E20E52" w:rsidRPr="007B5211" w14:paraId="3E262F71" w14:textId="77777777" w:rsidTr="00610CE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096" w:type="dxa"/>
            <w:tcBorders>
              <w:top w:val="single" w:sz="4" w:space="0" w:color="auto"/>
              <w:left w:val="single" w:sz="4" w:space="0" w:color="auto"/>
              <w:bottom w:val="single" w:sz="4" w:space="0" w:color="auto"/>
              <w:right w:val="single" w:sz="4" w:space="0" w:color="auto"/>
            </w:tcBorders>
            <w:noWrap/>
            <w:hideMark/>
          </w:tcPr>
          <w:p w14:paraId="49587D0A" w14:textId="77777777" w:rsidR="00E20E52" w:rsidRPr="007B5211" w:rsidRDefault="00E20E52" w:rsidP="00610CE2">
            <w:pPr>
              <w:rPr>
                <w:rFonts w:ascii="StobiSerif Regular" w:eastAsia="Times New Roman" w:hAnsi="StobiSerif Regular" w:cstheme="majorHAnsi"/>
                <w:lang w:val="mk-MK" w:eastAsia="mk-MK"/>
              </w:rPr>
            </w:pPr>
            <w:r w:rsidRPr="007B5211">
              <w:rPr>
                <w:rFonts w:ascii="StobiSerif Regular" w:eastAsia="Times New Roman" w:hAnsi="StobiSerif Regular" w:cstheme="majorHAnsi"/>
                <w:lang w:val="mk-MK" w:eastAsia="mk-MK"/>
              </w:rPr>
              <w:t>Основи на дискриминација</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62C1C16C" w14:textId="77777777" w:rsidR="00E20E52" w:rsidRPr="007B5211" w:rsidRDefault="00E20E52" w:rsidP="00610CE2">
            <w:pPr>
              <w:jc w:val="center"/>
              <w:cnfStyle w:val="100000000000" w:firstRow="1" w:lastRow="0" w:firstColumn="0" w:lastColumn="0" w:oddVBand="0" w:evenVBand="0" w:oddHBand="0" w:evenHBand="0" w:firstRowFirstColumn="0" w:firstRowLastColumn="0" w:lastRowFirstColumn="0" w:lastRowLastColumn="0"/>
              <w:rPr>
                <w:rFonts w:ascii="StobiSerif Regular" w:eastAsia="Times New Roman" w:hAnsi="StobiSerif Regular" w:cstheme="majorHAnsi"/>
                <w:lang w:val="mk-MK" w:eastAsia="mk-MK"/>
              </w:rPr>
            </w:pPr>
            <w:r w:rsidRPr="007B5211">
              <w:rPr>
                <w:rFonts w:ascii="StobiSerif Regular" w:eastAsia="Times New Roman" w:hAnsi="StobiSerif Regular" w:cstheme="majorHAnsi"/>
                <w:lang w:val="mk-MK" w:eastAsia="mk-MK"/>
              </w:rPr>
              <w:t>Број на случаи</w:t>
            </w:r>
          </w:p>
        </w:tc>
      </w:tr>
      <w:tr w:rsidR="00E20E52" w:rsidRPr="007B5211" w14:paraId="3C96FB51" w14:textId="77777777" w:rsidTr="00610CE2">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6096" w:type="dxa"/>
            <w:noWrap/>
            <w:hideMark/>
          </w:tcPr>
          <w:p w14:paraId="59F6C868" w14:textId="60AB4CDC" w:rsidR="00E20E52" w:rsidRPr="007B5211" w:rsidRDefault="00E20E52" w:rsidP="00610CE2">
            <w:pPr>
              <w:rPr>
                <w:rFonts w:ascii="StobiSerif Regular" w:eastAsia="Times New Roman" w:hAnsi="StobiSerif Regular" w:cstheme="majorHAnsi"/>
                <w:b w:val="0"/>
                <w:bCs w:val="0"/>
                <w:color w:val="000000"/>
                <w:lang w:val="mk-MK" w:eastAsia="mk-MK"/>
              </w:rPr>
            </w:pPr>
            <w:r w:rsidRPr="007B5211">
              <w:rPr>
                <w:rFonts w:ascii="StobiSerif Regular" w:eastAsia="Times New Roman" w:hAnsi="StobiSerif Regular" w:cstheme="majorHAnsi"/>
                <w:b w:val="0"/>
                <w:bCs w:val="0"/>
                <w:color w:val="000000"/>
                <w:lang w:val="mk-MK" w:eastAsia="mk-MK"/>
              </w:rPr>
              <w:t xml:space="preserve">Пол, </w:t>
            </w:r>
            <w:r w:rsidR="00F705B1">
              <w:rPr>
                <w:rFonts w:ascii="StobiSerif Regular" w:eastAsia="Times New Roman" w:hAnsi="StobiSerif Regular" w:cstheme="majorHAnsi"/>
                <w:b w:val="0"/>
                <w:bCs w:val="0"/>
                <w:color w:val="000000"/>
                <w:lang w:val="mk-MK" w:eastAsia="mk-MK"/>
              </w:rPr>
              <w:t>п</w:t>
            </w:r>
            <w:r w:rsidRPr="007B5211">
              <w:rPr>
                <w:rFonts w:ascii="StobiSerif Regular" w:eastAsia="Times New Roman" w:hAnsi="StobiSerif Regular" w:cstheme="majorHAnsi"/>
                <w:b w:val="0"/>
                <w:bCs w:val="0"/>
                <w:color w:val="000000"/>
                <w:lang w:val="mk-MK" w:eastAsia="mk-MK"/>
              </w:rPr>
              <w:t xml:space="preserve">рипадност на маргинализирана група, </w:t>
            </w:r>
            <w:r w:rsidR="00F705B1">
              <w:rPr>
                <w:rFonts w:ascii="StobiSerif Regular" w:eastAsia="Times New Roman" w:hAnsi="StobiSerif Regular" w:cstheme="majorHAnsi"/>
                <w:b w:val="0"/>
                <w:bCs w:val="0"/>
                <w:color w:val="000000"/>
                <w:lang w:val="mk-MK" w:eastAsia="mk-MK"/>
              </w:rPr>
              <w:t>с</w:t>
            </w:r>
            <w:r w:rsidRPr="007B5211">
              <w:rPr>
                <w:rFonts w:ascii="StobiSerif Regular" w:eastAsia="Times New Roman" w:hAnsi="StobiSerif Regular" w:cstheme="majorHAnsi"/>
                <w:b w:val="0"/>
                <w:bCs w:val="0"/>
                <w:color w:val="000000"/>
                <w:lang w:val="mk-MK" w:eastAsia="mk-MK"/>
              </w:rPr>
              <w:t xml:space="preserve">ексуална ориентација, </w:t>
            </w:r>
            <w:r w:rsidR="00F705B1">
              <w:rPr>
                <w:rFonts w:ascii="StobiSerif Regular" w:eastAsia="Times New Roman" w:hAnsi="StobiSerif Regular" w:cstheme="majorHAnsi"/>
                <w:b w:val="0"/>
                <w:bCs w:val="0"/>
                <w:color w:val="000000"/>
                <w:lang w:val="mk-MK" w:eastAsia="mk-MK"/>
              </w:rPr>
              <w:t>р</w:t>
            </w:r>
            <w:r w:rsidRPr="007B5211">
              <w:rPr>
                <w:rFonts w:ascii="StobiSerif Regular" w:eastAsia="Times New Roman" w:hAnsi="StobiSerif Regular" w:cstheme="majorHAnsi"/>
                <w:b w:val="0"/>
                <w:bCs w:val="0"/>
                <w:color w:val="000000"/>
                <w:lang w:val="mk-MK" w:eastAsia="mk-MK"/>
              </w:rPr>
              <w:t xml:space="preserve">одов идентитет и </w:t>
            </w:r>
            <w:r w:rsidR="00F705B1">
              <w:rPr>
                <w:rFonts w:ascii="StobiSerif Regular" w:eastAsia="Times New Roman" w:hAnsi="StobiSerif Regular" w:cstheme="majorHAnsi"/>
                <w:b w:val="0"/>
                <w:bCs w:val="0"/>
                <w:color w:val="000000"/>
                <w:lang w:val="mk-MK" w:eastAsia="mk-MK"/>
              </w:rPr>
              <w:t>л</w:t>
            </w:r>
            <w:r w:rsidRPr="007B5211">
              <w:rPr>
                <w:rFonts w:ascii="StobiSerif Regular" w:eastAsia="Times New Roman" w:hAnsi="StobiSerif Regular" w:cstheme="majorHAnsi"/>
                <w:b w:val="0"/>
                <w:bCs w:val="0"/>
                <w:color w:val="000000"/>
                <w:lang w:val="mk-MK" w:eastAsia="mk-MK"/>
              </w:rPr>
              <w:t>ично својство и општествен статус</w:t>
            </w:r>
          </w:p>
        </w:tc>
        <w:tc>
          <w:tcPr>
            <w:tcW w:w="1984" w:type="dxa"/>
            <w:noWrap/>
            <w:vAlign w:val="center"/>
            <w:hideMark/>
          </w:tcPr>
          <w:p w14:paraId="6B732D1F" w14:textId="77777777" w:rsidR="00E20E52" w:rsidRPr="007B5211" w:rsidRDefault="00E20E52" w:rsidP="00610CE2">
            <w:pPr>
              <w:jc w:val="center"/>
              <w:cnfStyle w:val="000000100000" w:firstRow="0" w:lastRow="0" w:firstColumn="0" w:lastColumn="0" w:oddVBand="0" w:evenVBand="0" w:oddHBand="1" w:evenHBand="0" w:firstRowFirstColumn="0" w:firstRowLastColumn="0" w:lastRowFirstColumn="0" w:lastRowLastColumn="0"/>
              <w:rPr>
                <w:rFonts w:ascii="StobiSerif Regular" w:eastAsia="Times New Roman" w:hAnsi="StobiSerif Regular" w:cstheme="majorHAnsi"/>
                <w:color w:val="000000"/>
                <w:lang w:val="mk-MK" w:eastAsia="mk-MK"/>
              </w:rPr>
            </w:pPr>
            <w:r w:rsidRPr="007B5211">
              <w:rPr>
                <w:rFonts w:ascii="StobiSerif Regular" w:eastAsia="Times New Roman" w:hAnsi="StobiSerif Regular" w:cstheme="majorHAnsi"/>
                <w:color w:val="000000"/>
                <w:lang w:val="mk-MK" w:eastAsia="mk-MK"/>
              </w:rPr>
              <w:t>7</w:t>
            </w:r>
          </w:p>
        </w:tc>
      </w:tr>
      <w:tr w:rsidR="00E20E52" w:rsidRPr="007B5211" w14:paraId="2FC36D4D" w14:textId="77777777" w:rsidTr="00610CE2">
        <w:trPr>
          <w:trHeight w:val="285"/>
          <w:jc w:val="center"/>
        </w:trPr>
        <w:tc>
          <w:tcPr>
            <w:cnfStyle w:val="001000000000" w:firstRow="0" w:lastRow="0" w:firstColumn="1" w:lastColumn="0" w:oddVBand="0" w:evenVBand="0" w:oddHBand="0" w:evenHBand="0" w:firstRowFirstColumn="0" w:firstRowLastColumn="0" w:lastRowFirstColumn="0" w:lastRowLastColumn="0"/>
            <w:tcW w:w="6096" w:type="dxa"/>
            <w:noWrap/>
            <w:hideMark/>
          </w:tcPr>
          <w:p w14:paraId="0734326A" w14:textId="5CDF3BF0" w:rsidR="00E20E52" w:rsidRPr="007B5211" w:rsidRDefault="00E20E52" w:rsidP="00610CE2">
            <w:pPr>
              <w:rPr>
                <w:rFonts w:ascii="StobiSerif Regular" w:eastAsia="Times New Roman" w:hAnsi="StobiSerif Regular" w:cstheme="majorHAnsi"/>
                <w:b w:val="0"/>
                <w:bCs w:val="0"/>
                <w:color w:val="000000"/>
                <w:lang w:val="mk-MK" w:eastAsia="mk-MK"/>
              </w:rPr>
            </w:pPr>
            <w:r w:rsidRPr="007B5211">
              <w:rPr>
                <w:rFonts w:ascii="StobiSerif Regular" w:eastAsia="Times New Roman" w:hAnsi="StobiSerif Regular" w:cstheme="majorHAnsi"/>
                <w:b w:val="0"/>
                <w:bCs w:val="0"/>
                <w:color w:val="000000"/>
                <w:lang w:val="mk-MK" w:eastAsia="mk-MK"/>
              </w:rPr>
              <w:t xml:space="preserve">Национална или етничка припадност и </w:t>
            </w:r>
            <w:r w:rsidR="00F705B1">
              <w:rPr>
                <w:rFonts w:ascii="StobiSerif Regular" w:eastAsia="Times New Roman" w:hAnsi="StobiSerif Regular" w:cstheme="majorHAnsi"/>
                <w:b w:val="0"/>
                <w:bCs w:val="0"/>
                <w:color w:val="000000"/>
                <w:lang w:val="mk-MK" w:eastAsia="mk-MK"/>
              </w:rPr>
              <w:t>р</w:t>
            </w:r>
            <w:r w:rsidRPr="007B5211">
              <w:rPr>
                <w:rFonts w:ascii="StobiSerif Regular" w:eastAsia="Times New Roman" w:hAnsi="StobiSerif Regular" w:cstheme="majorHAnsi"/>
                <w:b w:val="0"/>
                <w:bCs w:val="0"/>
                <w:color w:val="000000"/>
                <w:lang w:val="mk-MK" w:eastAsia="mk-MK"/>
              </w:rPr>
              <w:t>елигија или верско уверување</w:t>
            </w:r>
          </w:p>
        </w:tc>
        <w:tc>
          <w:tcPr>
            <w:tcW w:w="1984" w:type="dxa"/>
            <w:noWrap/>
            <w:vAlign w:val="center"/>
            <w:hideMark/>
          </w:tcPr>
          <w:p w14:paraId="787EB3C4" w14:textId="77777777" w:rsidR="00E20E52" w:rsidRPr="007B5211" w:rsidRDefault="00E20E52" w:rsidP="00610CE2">
            <w:pPr>
              <w:jc w:val="center"/>
              <w:cnfStyle w:val="000000000000" w:firstRow="0" w:lastRow="0" w:firstColumn="0" w:lastColumn="0" w:oddVBand="0" w:evenVBand="0" w:oddHBand="0" w:evenHBand="0" w:firstRowFirstColumn="0" w:firstRowLastColumn="0" w:lastRowFirstColumn="0" w:lastRowLastColumn="0"/>
              <w:rPr>
                <w:rFonts w:ascii="StobiSerif Regular" w:eastAsia="Times New Roman" w:hAnsi="StobiSerif Regular" w:cstheme="majorHAnsi"/>
                <w:color w:val="000000"/>
                <w:lang w:val="mk-MK" w:eastAsia="mk-MK"/>
              </w:rPr>
            </w:pPr>
            <w:r w:rsidRPr="007B5211">
              <w:rPr>
                <w:rFonts w:ascii="StobiSerif Regular" w:eastAsia="Times New Roman" w:hAnsi="StobiSerif Regular" w:cstheme="majorHAnsi"/>
                <w:color w:val="000000"/>
                <w:lang w:val="mk-MK" w:eastAsia="mk-MK"/>
              </w:rPr>
              <w:t>2</w:t>
            </w:r>
          </w:p>
        </w:tc>
      </w:tr>
      <w:tr w:rsidR="00E20E52" w:rsidRPr="007B5211" w14:paraId="526AB853" w14:textId="77777777" w:rsidTr="00610CE2">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6096" w:type="dxa"/>
            <w:noWrap/>
            <w:hideMark/>
          </w:tcPr>
          <w:p w14:paraId="7744E9A1" w14:textId="77777777" w:rsidR="00E20E52" w:rsidRPr="007B5211" w:rsidRDefault="00E20E52" w:rsidP="00610CE2">
            <w:pPr>
              <w:rPr>
                <w:rFonts w:ascii="StobiSerif Regular" w:eastAsia="Times New Roman" w:hAnsi="StobiSerif Regular" w:cstheme="majorHAnsi"/>
                <w:b w:val="0"/>
                <w:bCs w:val="0"/>
                <w:color w:val="000000"/>
                <w:lang w:val="mk-MK" w:eastAsia="mk-MK"/>
              </w:rPr>
            </w:pPr>
            <w:r w:rsidRPr="007B5211">
              <w:rPr>
                <w:rFonts w:ascii="StobiSerif Regular" w:eastAsia="Times New Roman" w:hAnsi="StobiSerif Regular" w:cstheme="majorHAnsi"/>
                <w:b w:val="0"/>
                <w:bCs w:val="0"/>
                <w:color w:val="000000"/>
                <w:lang w:val="mk-MK" w:eastAsia="mk-MK"/>
              </w:rPr>
              <w:t>Политичко уверување</w:t>
            </w:r>
          </w:p>
        </w:tc>
        <w:tc>
          <w:tcPr>
            <w:tcW w:w="1984" w:type="dxa"/>
            <w:noWrap/>
            <w:vAlign w:val="center"/>
            <w:hideMark/>
          </w:tcPr>
          <w:p w14:paraId="29C3AA58" w14:textId="77777777" w:rsidR="00E20E52" w:rsidRPr="007B5211" w:rsidRDefault="00E20E52" w:rsidP="00610CE2">
            <w:pPr>
              <w:jc w:val="center"/>
              <w:cnfStyle w:val="000000100000" w:firstRow="0" w:lastRow="0" w:firstColumn="0" w:lastColumn="0" w:oddVBand="0" w:evenVBand="0" w:oddHBand="1" w:evenHBand="0" w:firstRowFirstColumn="0" w:firstRowLastColumn="0" w:lastRowFirstColumn="0" w:lastRowLastColumn="0"/>
              <w:rPr>
                <w:rFonts w:ascii="StobiSerif Regular" w:eastAsia="Times New Roman" w:hAnsi="StobiSerif Regular" w:cstheme="majorHAnsi"/>
                <w:color w:val="000000"/>
                <w:lang w:val="mk-MK" w:eastAsia="mk-MK"/>
              </w:rPr>
            </w:pPr>
            <w:r w:rsidRPr="007B5211">
              <w:rPr>
                <w:rFonts w:ascii="StobiSerif Regular" w:eastAsia="Times New Roman" w:hAnsi="StobiSerif Regular" w:cstheme="majorHAnsi"/>
                <w:color w:val="000000"/>
                <w:lang w:val="mk-MK" w:eastAsia="mk-MK"/>
              </w:rPr>
              <w:t>2</w:t>
            </w:r>
          </w:p>
        </w:tc>
      </w:tr>
      <w:tr w:rsidR="00E20E52" w:rsidRPr="007B5211" w14:paraId="379879ED" w14:textId="77777777" w:rsidTr="00610CE2">
        <w:trPr>
          <w:trHeight w:val="285"/>
          <w:jc w:val="center"/>
        </w:trPr>
        <w:tc>
          <w:tcPr>
            <w:cnfStyle w:val="001000000000" w:firstRow="0" w:lastRow="0" w:firstColumn="1" w:lastColumn="0" w:oddVBand="0" w:evenVBand="0" w:oddHBand="0" w:evenHBand="0" w:firstRowFirstColumn="0" w:firstRowLastColumn="0" w:lastRowFirstColumn="0" w:lastRowLastColumn="0"/>
            <w:tcW w:w="6096" w:type="dxa"/>
            <w:noWrap/>
            <w:hideMark/>
          </w:tcPr>
          <w:p w14:paraId="632E377E" w14:textId="7A509674" w:rsidR="00E20E52" w:rsidRPr="007B5211" w:rsidRDefault="00E20E52" w:rsidP="00610CE2">
            <w:pPr>
              <w:rPr>
                <w:rFonts w:ascii="StobiSerif Regular" w:eastAsia="Times New Roman" w:hAnsi="StobiSerif Regular" w:cstheme="majorHAnsi"/>
                <w:b w:val="0"/>
                <w:bCs w:val="0"/>
                <w:color w:val="000000"/>
                <w:lang w:val="mk-MK" w:eastAsia="mk-MK"/>
              </w:rPr>
            </w:pPr>
            <w:r w:rsidRPr="007B5211">
              <w:rPr>
                <w:rFonts w:ascii="StobiSerif Regular" w:eastAsia="Times New Roman" w:hAnsi="StobiSerif Regular" w:cstheme="majorHAnsi"/>
                <w:b w:val="0"/>
                <w:bCs w:val="0"/>
                <w:color w:val="000000"/>
                <w:lang w:val="mk-MK" w:eastAsia="mk-MK"/>
              </w:rPr>
              <w:t xml:space="preserve">Попреченост и </w:t>
            </w:r>
            <w:r w:rsidR="00F705B1">
              <w:rPr>
                <w:rFonts w:ascii="StobiSerif Regular" w:eastAsia="Times New Roman" w:hAnsi="StobiSerif Regular" w:cstheme="majorHAnsi"/>
                <w:b w:val="0"/>
                <w:bCs w:val="0"/>
                <w:color w:val="000000"/>
                <w:lang w:val="mk-MK" w:eastAsia="mk-MK"/>
              </w:rPr>
              <w:t>п</w:t>
            </w:r>
            <w:r w:rsidRPr="007B5211">
              <w:rPr>
                <w:rFonts w:ascii="StobiSerif Regular" w:eastAsia="Times New Roman" w:hAnsi="StobiSerif Regular" w:cstheme="majorHAnsi"/>
                <w:b w:val="0"/>
                <w:bCs w:val="0"/>
                <w:color w:val="000000"/>
                <w:lang w:val="mk-MK" w:eastAsia="mk-MK"/>
              </w:rPr>
              <w:t>рипадност на маргинализирана група</w:t>
            </w:r>
          </w:p>
        </w:tc>
        <w:tc>
          <w:tcPr>
            <w:tcW w:w="1984" w:type="dxa"/>
            <w:noWrap/>
            <w:vAlign w:val="center"/>
            <w:hideMark/>
          </w:tcPr>
          <w:p w14:paraId="7F13D9D3" w14:textId="77777777" w:rsidR="00E20E52" w:rsidRPr="007B5211" w:rsidRDefault="00E20E52" w:rsidP="00610CE2">
            <w:pPr>
              <w:jc w:val="center"/>
              <w:cnfStyle w:val="000000000000" w:firstRow="0" w:lastRow="0" w:firstColumn="0" w:lastColumn="0" w:oddVBand="0" w:evenVBand="0" w:oddHBand="0" w:evenHBand="0" w:firstRowFirstColumn="0" w:firstRowLastColumn="0" w:lastRowFirstColumn="0" w:lastRowLastColumn="0"/>
              <w:rPr>
                <w:rFonts w:ascii="StobiSerif Regular" w:eastAsia="Times New Roman" w:hAnsi="StobiSerif Regular" w:cstheme="majorHAnsi"/>
                <w:color w:val="000000"/>
                <w:lang w:val="mk-MK" w:eastAsia="mk-MK"/>
              </w:rPr>
            </w:pPr>
            <w:r w:rsidRPr="007B5211">
              <w:rPr>
                <w:rFonts w:ascii="StobiSerif Regular" w:eastAsia="Times New Roman" w:hAnsi="StobiSerif Regular" w:cstheme="majorHAnsi"/>
                <w:color w:val="000000"/>
                <w:lang w:val="mk-MK" w:eastAsia="mk-MK"/>
              </w:rPr>
              <w:t>2</w:t>
            </w:r>
          </w:p>
        </w:tc>
      </w:tr>
      <w:tr w:rsidR="00E20E52" w:rsidRPr="007B5211" w14:paraId="5350F773" w14:textId="77777777" w:rsidTr="00610CE2">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6096" w:type="dxa"/>
            <w:tcBorders>
              <w:top w:val="single" w:sz="4" w:space="0" w:color="auto"/>
            </w:tcBorders>
            <w:noWrap/>
            <w:hideMark/>
          </w:tcPr>
          <w:p w14:paraId="6F8A3FC1" w14:textId="77777777" w:rsidR="00E20E52" w:rsidRPr="007B5211" w:rsidRDefault="00E20E52" w:rsidP="00610CE2">
            <w:pPr>
              <w:rPr>
                <w:rFonts w:ascii="StobiSerif Regular" w:eastAsia="Times New Roman" w:hAnsi="StobiSerif Regular" w:cstheme="majorHAnsi"/>
                <w:b w:val="0"/>
                <w:bCs w:val="0"/>
                <w:color w:val="000000"/>
                <w:lang w:val="mk-MK" w:eastAsia="mk-MK"/>
              </w:rPr>
            </w:pPr>
            <w:r w:rsidRPr="007B5211">
              <w:rPr>
                <w:rFonts w:ascii="StobiSerif Regular" w:eastAsia="Times New Roman" w:hAnsi="StobiSerif Regular" w:cstheme="majorHAnsi"/>
                <w:b w:val="0"/>
                <w:bCs w:val="0"/>
                <w:color w:val="000000"/>
                <w:lang w:val="mk-MK" w:eastAsia="mk-MK"/>
              </w:rPr>
              <w:t>Лично својство и општествен статус</w:t>
            </w:r>
          </w:p>
        </w:tc>
        <w:tc>
          <w:tcPr>
            <w:tcW w:w="1984" w:type="dxa"/>
            <w:tcBorders>
              <w:top w:val="single" w:sz="4" w:space="0" w:color="auto"/>
            </w:tcBorders>
            <w:noWrap/>
            <w:vAlign w:val="center"/>
            <w:hideMark/>
          </w:tcPr>
          <w:p w14:paraId="25BCB3F8" w14:textId="77777777" w:rsidR="00E20E52" w:rsidRPr="007B5211" w:rsidRDefault="00E20E52" w:rsidP="00610CE2">
            <w:pPr>
              <w:jc w:val="center"/>
              <w:cnfStyle w:val="000000100000" w:firstRow="0" w:lastRow="0" w:firstColumn="0" w:lastColumn="0" w:oddVBand="0" w:evenVBand="0" w:oddHBand="1" w:evenHBand="0" w:firstRowFirstColumn="0" w:firstRowLastColumn="0" w:lastRowFirstColumn="0" w:lastRowLastColumn="0"/>
              <w:rPr>
                <w:rFonts w:ascii="StobiSerif Regular" w:eastAsia="Times New Roman" w:hAnsi="StobiSerif Regular" w:cstheme="majorHAnsi"/>
                <w:color w:val="000000"/>
                <w:lang w:val="mk-MK" w:eastAsia="mk-MK"/>
              </w:rPr>
            </w:pPr>
            <w:r w:rsidRPr="007B5211">
              <w:rPr>
                <w:rFonts w:ascii="StobiSerif Regular" w:eastAsia="Times New Roman" w:hAnsi="StobiSerif Regular" w:cstheme="majorHAnsi"/>
                <w:color w:val="000000"/>
                <w:lang w:val="mk-MK" w:eastAsia="mk-MK"/>
              </w:rPr>
              <w:t>1</w:t>
            </w:r>
          </w:p>
        </w:tc>
      </w:tr>
      <w:tr w:rsidR="00E20E52" w:rsidRPr="007B5211" w14:paraId="24C8B58D" w14:textId="77777777" w:rsidTr="00610CE2">
        <w:trPr>
          <w:trHeight w:val="285"/>
          <w:jc w:val="center"/>
        </w:trPr>
        <w:tc>
          <w:tcPr>
            <w:cnfStyle w:val="001000000000" w:firstRow="0" w:lastRow="0" w:firstColumn="1" w:lastColumn="0" w:oddVBand="0" w:evenVBand="0" w:oddHBand="0" w:evenHBand="0" w:firstRowFirstColumn="0" w:firstRowLastColumn="0" w:lastRowFirstColumn="0" w:lastRowLastColumn="0"/>
            <w:tcW w:w="6096" w:type="dxa"/>
            <w:noWrap/>
            <w:hideMark/>
          </w:tcPr>
          <w:p w14:paraId="6431E61E" w14:textId="67187FB8" w:rsidR="00E20E52" w:rsidRPr="007B5211" w:rsidRDefault="00E20E52" w:rsidP="00610CE2">
            <w:pPr>
              <w:rPr>
                <w:rFonts w:ascii="StobiSerif Regular" w:eastAsia="Times New Roman" w:hAnsi="StobiSerif Regular" w:cstheme="majorHAnsi"/>
                <w:b w:val="0"/>
                <w:bCs w:val="0"/>
                <w:color w:val="000000"/>
                <w:lang w:val="mk-MK" w:eastAsia="mk-MK"/>
              </w:rPr>
            </w:pPr>
            <w:r w:rsidRPr="007B5211">
              <w:rPr>
                <w:rFonts w:ascii="StobiSerif Regular" w:eastAsia="Times New Roman" w:hAnsi="StobiSerif Regular" w:cstheme="majorHAnsi"/>
                <w:b w:val="0"/>
                <w:bCs w:val="0"/>
                <w:color w:val="000000"/>
                <w:lang w:val="mk-MK" w:eastAsia="mk-MK"/>
              </w:rPr>
              <w:t xml:space="preserve">Лично својство и општествен статус и </w:t>
            </w:r>
            <w:r w:rsidR="00F705B1">
              <w:rPr>
                <w:rFonts w:ascii="StobiSerif Regular" w:eastAsia="Times New Roman" w:hAnsi="StobiSerif Regular" w:cstheme="majorHAnsi"/>
                <w:b w:val="0"/>
                <w:bCs w:val="0"/>
                <w:color w:val="000000"/>
                <w:lang w:val="mk-MK" w:eastAsia="mk-MK"/>
              </w:rPr>
              <w:t>в</w:t>
            </w:r>
            <w:r w:rsidRPr="007B5211">
              <w:rPr>
                <w:rFonts w:ascii="StobiSerif Regular" w:eastAsia="Times New Roman" w:hAnsi="StobiSerif Regular" w:cstheme="majorHAnsi"/>
                <w:b w:val="0"/>
                <w:bCs w:val="0"/>
                <w:color w:val="000000"/>
                <w:lang w:val="mk-MK" w:eastAsia="mk-MK"/>
              </w:rPr>
              <w:t>озраст</w:t>
            </w:r>
          </w:p>
        </w:tc>
        <w:tc>
          <w:tcPr>
            <w:tcW w:w="1984" w:type="dxa"/>
            <w:noWrap/>
            <w:vAlign w:val="center"/>
            <w:hideMark/>
          </w:tcPr>
          <w:p w14:paraId="695609F4" w14:textId="77777777" w:rsidR="00E20E52" w:rsidRPr="007B5211" w:rsidRDefault="00E20E52" w:rsidP="00610CE2">
            <w:pPr>
              <w:jc w:val="center"/>
              <w:cnfStyle w:val="000000000000" w:firstRow="0" w:lastRow="0" w:firstColumn="0" w:lastColumn="0" w:oddVBand="0" w:evenVBand="0" w:oddHBand="0" w:evenHBand="0" w:firstRowFirstColumn="0" w:firstRowLastColumn="0" w:lastRowFirstColumn="0" w:lastRowLastColumn="0"/>
              <w:rPr>
                <w:rFonts w:ascii="StobiSerif Regular" w:eastAsia="Times New Roman" w:hAnsi="StobiSerif Regular" w:cstheme="majorHAnsi"/>
                <w:color w:val="000000"/>
                <w:lang w:val="mk-MK" w:eastAsia="mk-MK"/>
              </w:rPr>
            </w:pPr>
            <w:r w:rsidRPr="007B5211">
              <w:rPr>
                <w:rFonts w:ascii="StobiSerif Regular" w:eastAsia="Times New Roman" w:hAnsi="StobiSerif Regular" w:cstheme="majorHAnsi"/>
                <w:color w:val="000000"/>
                <w:lang w:val="mk-MK" w:eastAsia="mk-MK"/>
              </w:rPr>
              <w:t>1</w:t>
            </w:r>
          </w:p>
        </w:tc>
      </w:tr>
      <w:tr w:rsidR="00E20E52" w:rsidRPr="007B5211" w14:paraId="48B7216D" w14:textId="77777777" w:rsidTr="00610CE2">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6096" w:type="dxa"/>
            <w:noWrap/>
            <w:hideMark/>
          </w:tcPr>
          <w:p w14:paraId="42E9A8E1" w14:textId="77777777" w:rsidR="00E20E52" w:rsidRPr="007B5211" w:rsidRDefault="00E20E52" w:rsidP="00610CE2">
            <w:pPr>
              <w:rPr>
                <w:rFonts w:ascii="StobiSerif Regular" w:eastAsia="Times New Roman" w:hAnsi="StobiSerif Regular" w:cstheme="majorHAnsi"/>
                <w:b w:val="0"/>
                <w:bCs w:val="0"/>
                <w:color w:val="000000"/>
                <w:lang w:val="mk-MK" w:eastAsia="mk-MK"/>
              </w:rPr>
            </w:pPr>
            <w:r w:rsidRPr="007B5211">
              <w:rPr>
                <w:rFonts w:ascii="StobiSerif Regular" w:eastAsia="Times New Roman" w:hAnsi="StobiSerif Regular" w:cstheme="majorHAnsi"/>
                <w:b w:val="0"/>
                <w:bCs w:val="0"/>
                <w:color w:val="000000"/>
                <w:lang w:val="mk-MK" w:eastAsia="mk-MK"/>
              </w:rPr>
              <w:t>Национална или етничка припадност</w:t>
            </w:r>
          </w:p>
        </w:tc>
        <w:tc>
          <w:tcPr>
            <w:tcW w:w="1984" w:type="dxa"/>
            <w:noWrap/>
            <w:vAlign w:val="center"/>
            <w:hideMark/>
          </w:tcPr>
          <w:p w14:paraId="1900A498" w14:textId="77777777" w:rsidR="00E20E52" w:rsidRPr="007B5211" w:rsidRDefault="00E20E52" w:rsidP="00610CE2">
            <w:pPr>
              <w:jc w:val="center"/>
              <w:cnfStyle w:val="000000100000" w:firstRow="0" w:lastRow="0" w:firstColumn="0" w:lastColumn="0" w:oddVBand="0" w:evenVBand="0" w:oddHBand="1" w:evenHBand="0" w:firstRowFirstColumn="0" w:firstRowLastColumn="0" w:lastRowFirstColumn="0" w:lastRowLastColumn="0"/>
              <w:rPr>
                <w:rFonts w:ascii="StobiSerif Regular" w:eastAsia="Times New Roman" w:hAnsi="StobiSerif Regular" w:cstheme="majorHAnsi"/>
                <w:color w:val="000000"/>
                <w:lang w:val="mk-MK" w:eastAsia="mk-MK"/>
              </w:rPr>
            </w:pPr>
            <w:r w:rsidRPr="007B5211">
              <w:rPr>
                <w:rFonts w:ascii="StobiSerif Regular" w:eastAsia="Times New Roman" w:hAnsi="StobiSerif Regular" w:cstheme="majorHAnsi"/>
                <w:color w:val="000000"/>
                <w:lang w:val="mk-MK" w:eastAsia="mk-MK"/>
              </w:rPr>
              <w:t>1</w:t>
            </w:r>
          </w:p>
        </w:tc>
      </w:tr>
      <w:tr w:rsidR="00E20E52" w:rsidRPr="007B5211" w14:paraId="7277E7C4" w14:textId="77777777" w:rsidTr="00610CE2">
        <w:trPr>
          <w:trHeight w:val="285"/>
          <w:jc w:val="center"/>
        </w:trPr>
        <w:tc>
          <w:tcPr>
            <w:cnfStyle w:val="001000000000" w:firstRow="0" w:lastRow="0" w:firstColumn="1" w:lastColumn="0" w:oddVBand="0" w:evenVBand="0" w:oddHBand="0" w:evenHBand="0" w:firstRowFirstColumn="0" w:firstRowLastColumn="0" w:lastRowFirstColumn="0" w:lastRowLastColumn="0"/>
            <w:tcW w:w="6096" w:type="dxa"/>
            <w:noWrap/>
            <w:hideMark/>
          </w:tcPr>
          <w:p w14:paraId="348A3401" w14:textId="34067E14" w:rsidR="00E20E52" w:rsidRPr="007B5211" w:rsidRDefault="00E20E52" w:rsidP="00610CE2">
            <w:pPr>
              <w:rPr>
                <w:rFonts w:ascii="StobiSerif Regular" w:eastAsia="Times New Roman" w:hAnsi="StobiSerif Regular" w:cstheme="majorHAnsi"/>
                <w:b w:val="0"/>
                <w:bCs w:val="0"/>
                <w:color w:val="000000"/>
                <w:lang w:val="mk-MK" w:eastAsia="mk-MK"/>
              </w:rPr>
            </w:pPr>
            <w:r w:rsidRPr="007B5211">
              <w:rPr>
                <w:rFonts w:ascii="StobiSerif Regular" w:eastAsia="Times New Roman" w:hAnsi="StobiSerif Regular" w:cstheme="majorHAnsi"/>
                <w:b w:val="0"/>
                <w:bCs w:val="0"/>
                <w:color w:val="000000"/>
                <w:lang w:val="mk-MK" w:eastAsia="mk-MK"/>
              </w:rPr>
              <w:t xml:space="preserve">Национална или етничка припадност, </w:t>
            </w:r>
            <w:r w:rsidR="00F705B1">
              <w:rPr>
                <w:rFonts w:ascii="StobiSerif Regular" w:eastAsia="Times New Roman" w:hAnsi="StobiSerif Regular" w:cstheme="majorHAnsi"/>
                <w:b w:val="0"/>
                <w:bCs w:val="0"/>
                <w:color w:val="000000"/>
                <w:lang w:val="mk-MK" w:eastAsia="mk-MK"/>
              </w:rPr>
              <w:t>п</w:t>
            </w:r>
            <w:r w:rsidRPr="007B5211">
              <w:rPr>
                <w:rFonts w:ascii="StobiSerif Regular" w:eastAsia="Times New Roman" w:hAnsi="StobiSerif Regular" w:cstheme="majorHAnsi"/>
                <w:b w:val="0"/>
                <w:bCs w:val="0"/>
                <w:color w:val="000000"/>
                <w:lang w:val="mk-MK" w:eastAsia="mk-MK"/>
              </w:rPr>
              <w:t xml:space="preserve">рипадност на маргинализирана група, </w:t>
            </w:r>
            <w:r w:rsidR="00F705B1">
              <w:rPr>
                <w:rFonts w:ascii="StobiSerif Regular" w:eastAsia="Times New Roman" w:hAnsi="StobiSerif Regular" w:cstheme="majorHAnsi"/>
                <w:b w:val="0"/>
                <w:bCs w:val="0"/>
                <w:color w:val="000000"/>
                <w:lang w:val="mk-MK" w:eastAsia="mk-MK"/>
              </w:rPr>
              <w:t>с</w:t>
            </w:r>
            <w:r w:rsidRPr="007B5211">
              <w:rPr>
                <w:rFonts w:ascii="StobiSerif Regular" w:eastAsia="Times New Roman" w:hAnsi="StobiSerif Regular" w:cstheme="majorHAnsi"/>
                <w:b w:val="0"/>
                <w:bCs w:val="0"/>
                <w:color w:val="000000"/>
                <w:lang w:val="mk-MK" w:eastAsia="mk-MK"/>
              </w:rPr>
              <w:t xml:space="preserve">оцијално потекло и </w:t>
            </w:r>
            <w:r w:rsidR="00F705B1">
              <w:rPr>
                <w:rFonts w:ascii="StobiSerif Regular" w:eastAsia="Times New Roman" w:hAnsi="StobiSerif Regular" w:cstheme="majorHAnsi"/>
                <w:b w:val="0"/>
                <w:bCs w:val="0"/>
                <w:color w:val="000000"/>
                <w:lang w:val="mk-MK" w:eastAsia="mk-MK"/>
              </w:rPr>
              <w:t>и</w:t>
            </w:r>
            <w:r w:rsidRPr="007B5211">
              <w:rPr>
                <w:rFonts w:ascii="StobiSerif Regular" w:eastAsia="Times New Roman" w:hAnsi="StobiSerif Regular" w:cstheme="majorHAnsi"/>
                <w:b w:val="0"/>
                <w:bCs w:val="0"/>
                <w:color w:val="000000"/>
                <w:lang w:val="mk-MK" w:eastAsia="mk-MK"/>
              </w:rPr>
              <w:t>мотен статус</w:t>
            </w:r>
          </w:p>
        </w:tc>
        <w:tc>
          <w:tcPr>
            <w:tcW w:w="1984" w:type="dxa"/>
            <w:noWrap/>
            <w:vAlign w:val="center"/>
            <w:hideMark/>
          </w:tcPr>
          <w:p w14:paraId="34F9E94C" w14:textId="77777777" w:rsidR="00E20E52" w:rsidRPr="007B5211" w:rsidRDefault="00E20E52" w:rsidP="00610CE2">
            <w:pPr>
              <w:jc w:val="center"/>
              <w:cnfStyle w:val="000000000000" w:firstRow="0" w:lastRow="0" w:firstColumn="0" w:lastColumn="0" w:oddVBand="0" w:evenVBand="0" w:oddHBand="0" w:evenHBand="0" w:firstRowFirstColumn="0" w:firstRowLastColumn="0" w:lastRowFirstColumn="0" w:lastRowLastColumn="0"/>
              <w:rPr>
                <w:rFonts w:ascii="StobiSerif Regular" w:eastAsia="Times New Roman" w:hAnsi="StobiSerif Regular" w:cstheme="majorHAnsi"/>
                <w:color w:val="000000"/>
                <w:lang w:val="mk-MK" w:eastAsia="mk-MK"/>
              </w:rPr>
            </w:pPr>
            <w:r w:rsidRPr="007B5211">
              <w:rPr>
                <w:rFonts w:ascii="StobiSerif Regular" w:eastAsia="Times New Roman" w:hAnsi="StobiSerif Regular" w:cstheme="majorHAnsi"/>
                <w:color w:val="000000"/>
                <w:lang w:val="mk-MK" w:eastAsia="mk-MK"/>
              </w:rPr>
              <w:t>1</w:t>
            </w:r>
          </w:p>
        </w:tc>
      </w:tr>
      <w:tr w:rsidR="00E20E52" w:rsidRPr="007B5211" w14:paraId="2E649E31" w14:textId="77777777" w:rsidTr="00610CE2">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6096" w:type="dxa"/>
            <w:noWrap/>
            <w:hideMark/>
          </w:tcPr>
          <w:p w14:paraId="7D033E43" w14:textId="77777777" w:rsidR="00E20E52" w:rsidRPr="007B5211" w:rsidRDefault="00E20E52" w:rsidP="00610CE2">
            <w:pPr>
              <w:rPr>
                <w:rFonts w:ascii="StobiSerif Regular" w:eastAsia="Times New Roman" w:hAnsi="StobiSerif Regular" w:cstheme="majorHAnsi"/>
                <w:b w:val="0"/>
                <w:bCs w:val="0"/>
                <w:color w:val="000000"/>
                <w:lang w:val="mk-MK" w:eastAsia="mk-MK"/>
              </w:rPr>
            </w:pPr>
            <w:r w:rsidRPr="007B5211">
              <w:rPr>
                <w:rFonts w:ascii="StobiSerif Regular" w:eastAsia="Times New Roman" w:hAnsi="StobiSerif Regular" w:cstheme="majorHAnsi"/>
                <w:b w:val="0"/>
                <w:bCs w:val="0"/>
                <w:color w:val="000000"/>
                <w:lang w:val="mk-MK" w:eastAsia="mk-MK"/>
              </w:rPr>
              <w:t>Образование</w:t>
            </w:r>
          </w:p>
        </w:tc>
        <w:tc>
          <w:tcPr>
            <w:tcW w:w="1984" w:type="dxa"/>
            <w:noWrap/>
            <w:vAlign w:val="center"/>
            <w:hideMark/>
          </w:tcPr>
          <w:p w14:paraId="00789E7C" w14:textId="77777777" w:rsidR="00E20E52" w:rsidRPr="007B5211" w:rsidRDefault="00E20E52" w:rsidP="00610CE2">
            <w:pPr>
              <w:jc w:val="center"/>
              <w:cnfStyle w:val="000000100000" w:firstRow="0" w:lastRow="0" w:firstColumn="0" w:lastColumn="0" w:oddVBand="0" w:evenVBand="0" w:oddHBand="1" w:evenHBand="0" w:firstRowFirstColumn="0" w:firstRowLastColumn="0" w:lastRowFirstColumn="0" w:lastRowLastColumn="0"/>
              <w:rPr>
                <w:rFonts w:ascii="StobiSerif Regular" w:eastAsia="Times New Roman" w:hAnsi="StobiSerif Regular" w:cstheme="majorHAnsi"/>
                <w:color w:val="000000"/>
                <w:lang w:val="mk-MK" w:eastAsia="mk-MK"/>
              </w:rPr>
            </w:pPr>
            <w:r w:rsidRPr="007B5211">
              <w:rPr>
                <w:rFonts w:ascii="StobiSerif Regular" w:eastAsia="Times New Roman" w:hAnsi="StobiSerif Regular" w:cstheme="majorHAnsi"/>
                <w:color w:val="000000"/>
                <w:lang w:val="mk-MK" w:eastAsia="mk-MK"/>
              </w:rPr>
              <w:t>1</w:t>
            </w:r>
          </w:p>
        </w:tc>
      </w:tr>
      <w:tr w:rsidR="00E20E52" w:rsidRPr="007B5211" w14:paraId="39AC4433" w14:textId="77777777" w:rsidTr="00610CE2">
        <w:trPr>
          <w:trHeight w:val="285"/>
          <w:jc w:val="center"/>
        </w:trPr>
        <w:tc>
          <w:tcPr>
            <w:cnfStyle w:val="001000000000" w:firstRow="0" w:lastRow="0" w:firstColumn="1" w:lastColumn="0" w:oddVBand="0" w:evenVBand="0" w:oddHBand="0" w:evenHBand="0" w:firstRowFirstColumn="0" w:firstRowLastColumn="0" w:lastRowFirstColumn="0" w:lastRowLastColumn="0"/>
            <w:tcW w:w="6096" w:type="dxa"/>
            <w:noWrap/>
            <w:hideMark/>
          </w:tcPr>
          <w:p w14:paraId="6515788B" w14:textId="2DA1469D" w:rsidR="00E20E52" w:rsidRPr="007B5211" w:rsidRDefault="00E20E52" w:rsidP="00610CE2">
            <w:pPr>
              <w:rPr>
                <w:rFonts w:ascii="StobiSerif Regular" w:eastAsia="Times New Roman" w:hAnsi="StobiSerif Regular" w:cstheme="majorHAnsi"/>
                <w:b w:val="0"/>
                <w:bCs w:val="0"/>
                <w:color w:val="000000"/>
                <w:lang w:val="mk-MK" w:eastAsia="mk-MK"/>
              </w:rPr>
            </w:pPr>
            <w:r w:rsidRPr="007B5211">
              <w:rPr>
                <w:rFonts w:ascii="StobiSerif Regular" w:eastAsia="Times New Roman" w:hAnsi="StobiSerif Regular" w:cstheme="majorHAnsi"/>
                <w:b w:val="0"/>
                <w:bCs w:val="0"/>
                <w:color w:val="000000"/>
                <w:lang w:val="mk-MK" w:eastAsia="mk-MK"/>
              </w:rPr>
              <w:t xml:space="preserve">Пол, </w:t>
            </w:r>
            <w:r w:rsidR="00F705B1">
              <w:rPr>
                <w:rFonts w:ascii="StobiSerif Regular" w:eastAsia="Times New Roman" w:hAnsi="StobiSerif Regular" w:cstheme="majorHAnsi"/>
                <w:b w:val="0"/>
                <w:bCs w:val="0"/>
                <w:color w:val="000000"/>
                <w:lang w:val="mk-MK" w:eastAsia="mk-MK"/>
              </w:rPr>
              <w:t>р</w:t>
            </w:r>
            <w:r w:rsidRPr="007B5211">
              <w:rPr>
                <w:rFonts w:ascii="StobiSerif Regular" w:eastAsia="Times New Roman" w:hAnsi="StobiSerif Regular" w:cstheme="majorHAnsi"/>
                <w:b w:val="0"/>
                <w:bCs w:val="0"/>
                <w:color w:val="000000"/>
                <w:lang w:val="mk-MK" w:eastAsia="mk-MK"/>
              </w:rPr>
              <w:t xml:space="preserve">од и </w:t>
            </w:r>
            <w:r w:rsidR="00F705B1">
              <w:rPr>
                <w:rFonts w:ascii="StobiSerif Regular" w:eastAsia="Times New Roman" w:hAnsi="StobiSerif Regular" w:cstheme="majorHAnsi"/>
                <w:b w:val="0"/>
                <w:bCs w:val="0"/>
                <w:color w:val="000000"/>
                <w:lang w:val="mk-MK" w:eastAsia="mk-MK"/>
              </w:rPr>
              <w:t>с</w:t>
            </w:r>
            <w:r w:rsidRPr="007B5211">
              <w:rPr>
                <w:rFonts w:ascii="StobiSerif Regular" w:eastAsia="Times New Roman" w:hAnsi="StobiSerif Regular" w:cstheme="majorHAnsi"/>
                <w:b w:val="0"/>
                <w:bCs w:val="0"/>
                <w:color w:val="000000"/>
                <w:lang w:val="mk-MK" w:eastAsia="mk-MK"/>
              </w:rPr>
              <w:t>ексуална ориентација</w:t>
            </w:r>
          </w:p>
        </w:tc>
        <w:tc>
          <w:tcPr>
            <w:tcW w:w="1984" w:type="dxa"/>
            <w:noWrap/>
            <w:vAlign w:val="center"/>
            <w:hideMark/>
          </w:tcPr>
          <w:p w14:paraId="03BE616D" w14:textId="77777777" w:rsidR="00E20E52" w:rsidRPr="007B5211" w:rsidRDefault="00E20E52" w:rsidP="00610CE2">
            <w:pPr>
              <w:jc w:val="center"/>
              <w:cnfStyle w:val="000000000000" w:firstRow="0" w:lastRow="0" w:firstColumn="0" w:lastColumn="0" w:oddVBand="0" w:evenVBand="0" w:oddHBand="0" w:evenHBand="0" w:firstRowFirstColumn="0" w:firstRowLastColumn="0" w:lastRowFirstColumn="0" w:lastRowLastColumn="0"/>
              <w:rPr>
                <w:rFonts w:ascii="StobiSerif Regular" w:eastAsia="Times New Roman" w:hAnsi="StobiSerif Regular" w:cstheme="majorHAnsi"/>
                <w:color w:val="000000"/>
                <w:lang w:val="mk-MK" w:eastAsia="mk-MK"/>
              </w:rPr>
            </w:pPr>
            <w:r w:rsidRPr="007B5211">
              <w:rPr>
                <w:rFonts w:ascii="StobiSerif Regular" w:eastAsia="Times New Roman" w:hAnsi="StobiSerif Regular" w:cstheme="majorHAnsi"/>
                <w:color w:val="000000"/>
                <w:lang w:val="mk-MK" w:eastAsia="mk-MK"/>
              </w:rPr>
              <w:t>1</w:t>
            </w:r>
          </w:p>
        </w:tc>
      </w:tr>
      <w:tr w:rsidR="00E20E52" w:rsidRPr="007B5211" w14:paraId="607E9CE7" w14:textId="77777777" w:rsidTr="00610CE2">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6096" w:type="dxa"/>
            <w:noWrap/>
            <w:hideMark/>
          </w:tcPr>
          <w:p w14:paraId="20C13BCF" w14:textId="7FCBD562" w:rsidR="00E20E52" w:rsidRPr="007B5211" w:rsidRDefault="00E20E52" w:rsidP="00610CE2">
            <w:pPr>
              <w:rPr>
                <w:rFonts w:ascii="StobiSerif Regular" w:eastAsia="Times New Roman" w:hAnsi="StobiSerif Regular" w:cstheme="majorHAnsi"/>
                <w:b w:val="0"/>
                <w:bCs w:val="0"/>
                <w:color w:val="000000"/>
                <w:lang w:val="mk-MK" w:eastAsia="mk-MK"/>
              </w:rPr>
            </w:pPr>
            <w:r w:rsidRPr="007B5211">
              <w:rPr>
                <w:rFonts w:ascii="StobiSerif Regular" w:eastAsia="Times New Roman" w:hAnsi="StobiSerif Regular" w:cstheme="majorHAnsi"/>
                <w:b w:val="0"/>
                <w:bCs w:val="0"/>
                <w:color w:val="000000"/>
                <w:lang w:val="mk-MK" w:eastAsia="mk-MK"/>
              </w:rPr>
              <w:lastRenderedPageBreak/>
              <w:t xml:space="preserve">Пол, </w:t>
            </w:r>
            <w:r w:rsidR="00D37941">
              <w:rPr>
                <w:rFonts w:ascii="StobiSerif Regular" w:eastAsia="Times New Roman" w:hAnsi="StobiSerif Regular" w:cstheme="majorHAnsi"/>
                <w:b w:val="0"/>
                <w:bCs w:val="0"/>
                <w:color w:val="000000"/>
                <w:lang w:val="mk-MK" w:eastAsia="mk-MK"/>
              </w:rPr>
              <w:t>р</w:t>
            </w:r>
            <w:r w:rsidRPr="007B5211">
              <w:rPr>
                <w:rFonts w:ascii="StobiSerif Regular" w:eastAsia="Times New Roman" w:hAnsi="StobiSerif Regular" w:cstheme="majorHAnsi"/>
                <w:b w:val="0"/>
                <w:bCs w:val="0"/>
                <w:color w:val="000000"/>
                <w:lang w:val="mk-MK" w:eastAsia="mk-MK"/>
              </w:rPr>
              <w:t xml:space="preserve">од, </w:t>
            </w:r>
            <w:r w:rsidR="00D37941">
              <w:rPr>
                <w:rFonts w:ascii="StobiSerif Regular" w:eastAsia="Times New Roman" w:hAnsi="StobiSerif Regular" w:cstheme="majorHAnsi"/>
                <w:b w:val="0"/>
                <w:bCs w:val="0"/>
                <w:color w:val="000000"/>
                <w:lang w:val="mk-MK" w:eastAsia="mk-MK"/>
              </w:rPr>
              <w:t>п</w:t>
            </w:r>
            <w:r w:rsidRPr="007B5211">
              <w:rPr>
                <w:rFonts w:ascii="StobiSerif Regular" w:eastAsia="Times New Roman" w:hAnsi="StobiSerif Regular" w:cstheme="majorHAnsi"/>
                <w:b w:val="0"/>
                <w:bCs w:val="0"/>
                <w:color w:val="000000"/>
                <w:lang w:val="mk-MK" w:eastAsia="mk-MK"/>
              </w:rPr>
              <w:t xml:space="preserve">рипадност на маргинализирана група, </w:t>
            </w:r>
            <w:r w:rsidR="00D37941">
              <w:rPr>
                <w:rFonts w:ascii="StobiSerif Regular" w:eastAsia="Times New Roman" w:hAnsi="StobiSerif Regular" w:cstheme="majorHAnsi"/>
                <w:b w:val="0"/>
                <w:bCs w:val="0"/>
                <w:color w:val="000000"/>
                <w:lang w:val="mk-MK" w:eastAsia="mk-MK"/>
              </w:rPr>
              <w:t>с</w:t>
            </w:r>
            <w:r w:rsidRPr="007B5211">
              <w:rPr>
                <w:rFonts w:ascii="StobiSerif Regular" w:eastAsia="Times New Roman" w:hAnsi="StobiSerif Regular" w:cstheme="majorHAnsi"/>
                <w:b w:val="0"/>
                <w:bCs w:val="0"/>
                <w:color w:val="000000"/>
                <w:lang w:val="mk-MK" w:eastAsia="mk-MK"/>
              </w:rPr>
              <w:t xml:space="preserve">емејна или брачна состојба и </w:t>
            </w:r>
            <w:r w:rsidR="00D37941">
              <w:rPr>
                <w:rFonts w:ascii="StobiSerif Regular" w:eastAsia="Times New Roman" w:hAnsi="StobiSerif Regular" w:cstheme="majorHAnsi"/>
                <w:b w:val="0"/>
                <w:bCs w:val="0"/>
                <w:color w:val="000000"/>
                <w:lang w:val="mk-MK" w:eastAsia="mk-MK"/>
              </w:rPr>
              <w:t>с</w:t>
            </w:r>
            <w:r w:rsidRPr="007B5211">
              <w:rPr>
                <w:rFonts w:ascii="StobiSerif Regular" w:eastAsia="Times New Roman" w:hAnsi="StobiSerif Regular" w:cstheme="majorHAnsi"/>
                <w:b w:val="0"/>
                <w:bCs w:val="0"/>
                <w:color w:val="000000"/>
                <w:lang w:val="mk-MK" w:eastAsia="mk-MK"/>
              </w:rPr>
              <w:t>ексуална ориентација</w:t>
            </w:r>
          </w:p>
        </w:tc>
        <w:tc>
          <w:tcPr>
            <w:tcW w:w="1984" w:type="dxa"/>
            <w:noWrap/>
            <w:vAlign w:val="center"/>
            <w:hideMark/>
          </w:tcPr>
          <w:p w14:paraId="30204187" w14:textId="77777777" w:rsidR="00E20E52" w:rsidRPr="007B5211" w:rsidRDefault="00E20E52" w:rsidP="00610CE2">
            <w:pPr>
              <w:jc w:val="center"/>
              <w:cnfStyle w:val="000000100000" w:firstRow="0" w:lastRow="0" w:firstColumn="0" w:lastColumn="0" w:oddVBand="0" w:evenVBand="0" w:oddHBand="1" w:evenHBand="0" w:firstRowFirstColumn="0" w:firstRowLastColumn="0" w:lastRowFirstColumn="0" w:lastRowLastColumn="0"/>
              <w:rPr>
                <w:rFonts w:ascii="StobiSerif Regular" w:eastAsia="Times New Roman" w:hAnsi="StobiSerif Regular" w:cstheme="majorHAnsi"/>
                <w:color w:val="000000"/>
                <w:lang w:val="mk-MK" w:eastAsia="mk-MK"/>
              </w:rPr>
            </w:pPr>
            <w:r w:rsidRPr="007B5211">
              <w:rPr>
                <w:rFonts w:ascii="StobiSerif Regular" w:eastAsia="Times New Roman" w:hAnsi="StobiSerif Regular" w:cstheme="majorHAnsi"/>
                <w:color w:val="000000"/>
                <w:lang w:val="mk-MK" w:eastAsia="mk-MK"/>
              </w:rPr>
              <w:t>1</w:t>
            </w:r>
          </w:p>
        </w:tc>
      </w:tr>
      <w:tr w:rsidR="00E20E52" w:rsidRPr="007B5211" w14:paraId="4D6D8C50" w14:textId="77777777" w:rsidTr="00610CE2">
        <w:trPr>
          <w:trHeight w:val="285"/>
          <w:jc w:val="center"/>
        </w:trPr>
        <w:tc>
          <w:tcPr>
            <w:cnfStyle w:val="001000000000" w:firstRow="0" w:lastRow="0" w:firstColumn="1" w:lastColumn="0" w:oddVBand="0" w:evenVBand="0" w:oddHBand="0" w:evenHBand="0" w:firstRowFirstColumn="0" w:firstRowLastColumn="0" w:lastRowFirstColumn="0" w:lastRowLastColumn="0"/>
            <w:tcW w:w="6096" w:type="dxa"/>
            <w:noWrap/>
            <w:hideMark/>
          </w:tcPr>
          <w:p w14:paraId="745620FB" w14:textId="4E4BC2E9" w:rsidR="00E20E52" w:rsidRPr="007B5211" w:rsidRDefault="00E20E52" w:rsidP="00610CE2">
            <w:pPr>
              <w:rPr>
                <w:rFonts w:ascii="StobiSerif Regular" w:eastAsia="Times New Roman" w:hAnsi="StobiSerif Regular" w:cstheme="majorHAnsi"/>
                <w:b w:val="0"/>
                <w:bCs w:val="0"/>
                <w:color w:val="000000"/>
                <w:lang w:val="mk-MK" w:eastAsia="mk-MK"/>
              </w:rPr>
            </w:pPr>
            <w:r w:rsidRPr="007B5211">
              <w:rPr>
                <w:rFonts w:ascii="StobiSerif Regular" w:eastAsia="Times New Roman" w:hAnsi="StobiSerif Regular" w:cstheme="majorHAnsi"/>
                <w:b w:val="0"/>
                <w:bCs w:val="0"/>
                <w:color w:val="000000"/>
                <w:lang w:val="mk-MK" w:eastAsia="mk-MK"/>
              </w:rPr>
              <w:t xml:space="preserve">Политичко уверување и </w:t>
            </w:r>
            <w:r w:rsidR="00D37941">
              <w:rPr>
                <w:rFonts w:ascii="StobiSerif Regular" w:eastAsia="Times New Roman" w:hAnsi="StobiSerif Regular" w:cstheme="majorHAnsi"/>
                <w:b w:val="0"/>
                <w:bCs w:val="0"/>
                <w:color w:val="000000"/>
                <w:lang w:val="mk-MK" w:eastAsia="mk-MK"/>
              </w:rPr>
              <w:t>н</w:t>
            </w:r>
            <w:r w:rsidRPr="007B5211">
              <w:rPr>
                <w:rFonts w:ascii="StobiSerif Regular" w:eastAsia="Times New Roman" w:hAnsi="StobiSerif Regular" w:cstheme="majorHAnsi"/>
                <w:b w:val="0"/>
                <w:bCs w:val="0"/>
                <w:color w:val="000000"/>
                <w:lang w:val="mk-MK" w:eastAsia="mk-MK"/>
              </w:rPr>
              <w:t>ационална или етничка припадност</w:t>
            </w:r>
          </w:p>
        </w:tc>
        <w:tc>
          <w:tcPr>
            <w:tcW w:w="1984" w:type="dxa"/>
            <w:noWrap/>
            <w:vAlign w:val="center"/>
            <w:hideMark/>
          </w:tcPr>
          <w:p w14:paraId="273C3FEF" w14:textId="77777777" w:rsidR="00E20E52" w:rsidRPr="007B5211" w:rsidRDefault="00E20E52" w:rsidP="00610CE2">
            <w:pPr>
              <w:jc w:val="center"/>
              <w:cnfStyle w:val="000000000000" w:firstRow="0" w:lastRow="0" w:firstColumn="0" w:lastColumn="0" w:oddVBand="0" w:evenVBand="0" w:oddHBand="0" w:evenHBand="0" w:firstRowFirstColumn="0" w:firstRowLastColumn="0" w:lastRowFirstColumn="0" w:lastRowLastColumn="0"/>
              <w:rPr>
                <w:rFonts w:ascii="StobiSerif Regular" w:eastAsia="Times New Roman" w:hAnsi="StobiSerif Regular" w:cstheme="majorHAnsi"/>
                <w:color w:val="000000"/>
                <w:lang w:val="mk-MK" w:eastAsia="mk-MK"/>
              </w:rPr>
            </w:pPr>
            <w:r w:rsidRPr="007B5211">
              <w:rPr>
                <w:rFonts w:ascii="StobiSerif Regular" w:eastAsia="Times New Roman" w:hAnsi="StobiSerif Regular" w:cstheme="majorHAnsi"/>
                <w:color w:val="000000"/>
                <w:lang w:val="mk-MK" w:eastAsia="mk-MK"/>
              </w:rPr>
              <w:t>1</w:t>
            </w:r>
          </w:p>
        </w:tc>
      </w:tr>
      <w:tr w:rsidR="00E20E52" w:rsidRPr="007B5211" w14:paraId="6FBE2C58" w14:textId="77777777" w:rsidTr="00610CE2">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6096" w:type="dxa"/>
            <w:noWrap/>
            <w:hideMark/>
          </w:tcPr>
          <w:p w14:paraId="7EACC6C1" w14:textId="38DF45DD" w:rsidR="00E20E52" w:rsidRPr="007B5211" w:rsidRDefault="00E20E52" w:rsidP="00610CE2">
            <w:pPr>
              <w:rPr>
                <w:rFonts w:ascii="StobiSerif Regular" w:eastAsia="Times New Roman" w:hAnsi="StobiSerif Regular" w:cstheme="majorHAnsi"/>
                <w:b w:val="0"/>
                <w:bCs w:val="0"/>
                <w:color w:val="000000"/>
                <w:lang w:val="mk-MK" w:eastAsia="mk-MK"/>
              </w:rPr>
            </w:pPr>
            <w:r w:rsidRPr="007B5211">
              <w:rPr>
                <w:rFonts w:ascii="StobiSerif Regular" w:eastAsia="Times New Roman" w:hAnsi="StobiSerif Regular" w:cstheme="majorHAnsi"/>
                <w:b w:val="0"/>
                <w:bCs w:val="0"/>
                <w:color w:val="000000"/>
                <w:lang w:val="mk-MK" w:eastAsia="mk-MK"/>
              </w:rPr>
              <w:t xml:space="preserve">Попреченост и </w:t>
            </w:r>
            <w:r w:rsidR="00D37941">
              <w:rPr>
                <w:rFonts w:ascii="StobiSerif Regular" w:eastAsia="Times New Roman" w:hAnsi="StobiSerif Regular" w:cstheme="majorHAnsi"/>
                <w:b w:val="0"/>
                <w:bCs w:val="0"/>
                <w:color w:val="000000"/>
                <w:lang w:val="mk-MK" w:eastAsia="mk-MK"/>
              </w:rPr>
              <w:t>з</w:t>
            </w:r>
            <w:r w:rsidRPr="007B5211">
              <w:rPr>
                <w:rFonts w:ascii="StobiSerif Regular" w:eastAsia="Times New Roman" w:hAnsi="StobiSerif Regular" w:cstheme="majorHAnsi"/>
                <w:b w:val="0"/>
                <w:bCs w:val="0"/>
                <w:color w:val="000000"/>
                <w:lang w:val="mk-MK" w:eastAsia="mk-MK"/>
              </w:rPr>
              <w:t>дравствена состојба</w:t>
            </w:r>
          </w:p>
        </w:tc>
        <w:tc>
          <w:tcPr>
            <w:tcW w:w="1984" w:type="dxa"/>
            <w:noWrap/>
            <w:vAlign w:val="center"/>
            <w:hideMark/>
          </w:tcPr>
          <w:p w14:paraId="4551D752" w14:textId="77777777" w:rsidR="00E20E52" w:rsidRPr="007B5211" w:rsidRDefault="00E20E52" w:rsidP="00610CE2">
            <w:pPr>
              <w:jc w:val="center"/>
              <w:cnfStyle w:val="000000100000" w:firstRow="0" w:lastRow="0" w:firstColumn="0" w:lastColumn="0" w:oddVBand="0" w:evenVBand="0" w:oddHBand="1" w:evenHBand="0" w:firstRowFirstColumn="0" w:firstRowLastColumn="0" w:lastRowFirstColumn="0" w:lastRowLastColumn="0"/>
              <w:rPr>
                <w:rFonts w:ascii="StobiSerif Regular" w:eastAsia="Times New Roman" w:hAnsi="StobiSerif Regular" w:cstheme="majorHAnsi"/>
                <w:color w:val="000000"/>
                <w:lang w:val="mk-MK" w:eastAsia="mk-MK"/>
              </w:rPr>
            </w:pPr>
            <w:r w:rsidRPr="007B5211">
              <w:rPr>
                <w:rFonts w:ascii="StobiSerif Regular" w:eastAsia="Times New Roman" w:hAnsi="StobiSerif Regular" w:cstheme="majorHAnsi"/>
                <w:color w:val="000000"/>
                <w:lang w:val="mk-MK" w:eastAsia="mk-MK"/>
              </w:rPr>
              <w:t>1</w:t>
            </w:r>
          </w:p>
        </w:tc>
      </w:tr>
      <w:tr w:rsidR="00E20E52" w:rsidRPr="007B5211" w14:paraId="2BCE8B16" w14:textId="77777777" w:rsidTr="00610CE2">
        <w:trPr>
          <w:trHeight w:val="285"/>
          <w:jc w:val="center"/>
        </w:trPr>
        <w:tc>
          <w:tcPr>
            <w:cnfStyle w:val="001000000000" w:firstRow="0" w:lastRow="0" w:firstColumn="1" w:lastColumn="0" w:oddVBand="0" w:evenVBand="0" w:oddHBand="0" w:evenHBand="0" w:firstRowFirstColumn="0" w:firstRowLastColumn="0" w:lastRowFirstColumn="0" w:lastRowLastColumn="0"/>
            <w:tcW w:w="6096" w:type="dxa"/>
            <w:noWrap/>
            <w:hideMark/>
          </w:tcPr>
          <w:p w14:paraId="6DB817B7" w14:textId="77777777" w:rsidR="00E20E52" w:rsidRPr="007B5211" w:rsidRDefault="00E20E52" w:rsidP="00610CE2">
            <w:pPr>
              <w:rPr>
                <w:rFonts w:ascii="StobiSerif Regular" w:eastAsia="Times New Roman" w:hAnsi="StobiSerif Regular" w:cstheme="majorHAnsi"/>
                <w:b w:val="0"/>
                <w:bCs w:val="0"/>
                <w:color w:val="000000"/>
                <w:lang w:val="mk-MK" w:eastAsia="mk-MK"/>
              </w:rPr>
            </w:pPr>
            <w:r w:rsidRPr="007B5211">
              <w:rPr>
                <w:rFonts w:ascii="StobiSerif Regular" w:eastAsia="Times New Roman" w:hAnsi="StobiSerif Regular" w:cstheme="majorHAnsi"/>
                <w:b w:val="0"/>
                <w:bCs w:val="0"/>
                <w:color w:val="000000"/>
                <w:lang w:val="mk-MK" w:eastAsia="mk-MK"/>
              </w:rPr>
              <w:t>Попреченост</w:t>
            </w:r>
          </w:p>
        </w:tc>
        <w:tc>
          <w:tcPr>
            <w:tcW w:w="1984" w:type="dxa"/>
            <w:noWrap/>
            <w:vAlign w:val="center"/>
            <w:hideMark/>
          </w:tcPr>
          <w:p w14:paraId="4A72A91D" w14:textId="77777777" w:rsidR="00E20E52" w:rsidRPr="007B5211" w:rsidRDefault="00E20E52" w:rsidP="00610CE2">
            <w:pPr>
              <w:jc w:val="center"/>
              <w:cnfStyle w:val="000000000000" w:firstRow="0" w:lastRow="0" w:firstColumn="0" w:lastColumn="0" w:oddVBand="0" w:evenVBand="0" w:oddHBand="0" w:evenHBand="0" w:firstRowFirstColumn="0" w:firstRowLastColumn="0" w:lastRowFirstColumn="0" w:lastRowLastColumn="0"/>
              <w:rPr>
                <w:rFonts w:ascii="StobiSerif Regular" w:eastAsia="Times New Roman" w:hAnsi="StobiSerif Regular" w:cstheme="majorHAnsi"/>
                <w:color w:val="000000"/>
                <w:lang w:val="mk-MK" w:eastAsia="mk-MK"/>
              </w:rPr>
            </w:pPr>
            <w:r w:rsidRPr="007B5211">
              <w:rPr>
                <w:rFonts w:ascii="StobiSerif Regular" w:eastAsia="Times New Roman" w:hAnsi="StobiSerif Regular" w:cstheme="majorHAnsi"/>
                <w:color w:val="000000"/>
                <w:lang w:val="mk-MK" w:eastAsia="mk-MK"/>
              </w:rPr>
              <w:t>1</w:t>
            </w:r>
          </w:p>
        </w:tc>
      </w:tr>
      <w:tr w:rsidR="00E20E52" w:rsidRPr="007B5211" w14:paraId="3EB5CF39" w14:textId="77777777" w:rsidTr="00610CE2">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6096" w:type="dxa"/>
            <w:noWrap/>
            <w:hideMark/>
          </w:tcPr>
          <w:p w14:paraId="2DBAA4C2" w14:textId="4784EEC5" w:rsidR="00E20E52" w:rsidRPr="007B5211" w:rsidRDefault="00E20E52" w:rsidP="00610CE2">
            <w:pPr>
              <w:rPr>
                <w:rFonts w:ascii="StobiSerif Regular" w:eastAsia="Times New Roman" w:hAnsi="StobiSerif Regular" w:cstheme="majorHAnsi"/>
                <w:b w:val="0"/>
                <w:bCs w:val="0"/>
                <w:color w:val="000000"/>
                <w:lang w:val="mk-MK" w:eastAsia="mk-MK"/>
              </w:rPr>
            </w:pPr>
            <w:r w:rsidRPr="007B5211">
              <w:rPr>
                <w:rFonts w:ascii="StobiSerif Regular" w:eastAsia="Times New Roman" w:hAnsi="StobiSerif Regular" w:cstheme="majorHAnsi"/>
                <w:b w:val="0"/>
                <w:bCs w:val="0"/>
                <w:color w:val="000000"/>
                <w:lang w:val="mk-MK" w:eastAsia="mk-MK"/>
              </w:rPr>
              <w:t xml:space="preserve">Социјално потекло и </w:t>
            </w:r>
            <w:r w:rsidR="00D37941">
              <w:rPr>
                <w:rFonts w:ascii="StobiSerif Regular" w:eastAsia="Times New Roman" w:hAnsi="StobiSerif Regular" w:cstheme="majorHAnsi"/>
                <w:b w:val="0"/>
                <w:bCs w:val="0"/>
                <w:color w:val="000000"/>
                <w:lang w:val="mk-MK" w:eastAsia="mk-MK"/>
              </w:rPr>
              <w:t>л</w:t>
            </w:r>
            <w:r w:rsidRPr="007B5211">
              <w:rPr>
                <w:rFonts w:ascii="StobiSerif Regular" w:eastAsia="Times New Roman" w:hAnsi="StobiSerif Regular" w:cstheme="majorHAnsi"/>
                <w:b w:val="0"/>
                <w:bCs w:val="0"/>
                <w:color w:val="000000"/>
                <w:lang w:val="mk-MK" w:eastAsia="mk-MK"/>
              </w:rPr>
              <w:t>ично својство и општествен статус</w:t>
            </w:r>
          </w:p>
        </w:tc>
        <w:tc>
          <w:tcPr>
            <w:tcW w:w="1984" w:type="dxa"/>
            <w:noWrap/>
            <w:vAlign w:val="center"/>
            <w:hideMark/>
          </w:tcPr>
          <w:p w14:paraId="6C4F712D" w14:textId="77777777" w:rsidR="00E20E52" w:rsidRPr="007B5211" w:rsidRDefault="00E20E52" w:rsidP="00610CE2">
            <w:pPr>
              <w:jc w:val="center"/>
              <w:cnfStyle w:val="000000100000" w:firstRow="0" w:lastRow="0" w:firstColumn="0" w:lastColumn="0" w:oddVBand="0" w:evenVBand="0" w:oddHBand="1" w:evenHBand="0" w:firstRowFirstColumn="0" w:firstRowLastColumn="0" w:lastRowFirstColumn="0" w:lastRowLastColumn="0"/>
              <w:rPr>
                <w:rFonts w:ascii="StobiSerif Regular" w:eastAsia="Times New Roman" w:hAnsi="StobiSerif Regular" w:cstheme="majorHAnsi"/>
                <w:color w:val="000000"/>
                <w:lang w:val="mk-MK" w:eastAsia="mk-MK"/>
              </w:rPr>
            </w:pPr>
            <w:r w:rsidRPr="007B5211">
              <w:rPr>
                <w:rFonts w:ascii="StobiSerif Regular" w:eastAsia="Times New Roman" w:hAnsi="StobiSerif Regular" w:cstheme="majorHAnsi"/>
                <w:color w:val="000000"/>
                <w:lang w:val="mk-MK" w:eastAsia="mk-MK"/>
              </w:rPr>
              <w:t>1</w:t>
            </w:r>
          </w:p>
        </w:tc>
      </w:tr>
      <w:tr w:rsidR="00E20E52" w:rsidRPr="007B5211" w14:paraId="1992B74B" w14:textId="77777777" w:rsidTr="00610CE2">
        <w:trPr>
          <w:trHeight w:val="285"/>
          <w:jc w:val="center"/>
        </w:trPr>
        <w:tc>
          <w:tcPr>
            <w:cnfStyle w:val="001000000000" w:firstRow="0" w:lastRow="0" w:firstColumn="1" w:lastColumn="0" w:oddVBand="0" w:evenVBand="0" w:oddHBand="0" w:evenHBand="0" w:firstRowFirstColumn="0" w:firstRowLastColumn="0" w:lastRowFirstColumn="0" w:lastRowLastColumn="0"/>
            <w:tcW w:w="6096" w:type="dxa"/>
            <w:noWrap/>
            <w:hideMark/>
          </w:tcPr>
          <w:p w14:paraId="5FDB8B8E" w14:textId="1F59B7D8" w:rsidR="00E20E52" w:rsidRPr="007B5211" w:rsidRDefault="00E20E52" w:rsidP="00610CE2">
            <w:pPr>
              <w:rPr>
                <w:rFonts w:ascii="StobiSerif Regular" w:eastAsia="Times New Roman" w:hAnsi="StobiSerif Regular" w:cstheme="majorHAnsi"/>
                <w:b w:val="0"/>
                <w:bCs w:val="0"/>
                <w:color w:val="000000"/>
                <w:lang w:val="mk-MK" w:eastAsia="mk-MK"/>
              </w:rPr>
            </w:pPr>
            <w:r w:rsidRPr="007B5211">
              <w:rPr>
                <w:rFonts w:ascii="StobiSerif Regular" w:eastAsia="Times New Roman" w:hAnsi="StobiSerif Regular" w:cstheme="majorHAnsi"/>
                <w:b w:val="0"/>
                <w:bCs w:val="0"/>
                <w:color w:val="000000"/>
                <w:lang w:val="mk-MK" w:eastAsia="mk-MK"/>
              </w:rPr>
              <w:t xml:space="preserve">Род и </w:t>
            </w:r>
            <w:r w:rsidR="00D37941">
              <w:rPr>
                <w:rFonts w:ascii="StobiSerif Regular" w:eastAsia="Times New Roman" w:hAnsi="StobiSerif Regular" w:cstheme="majorHAnsi"/>
                <w:b w:val="0"/>
                <w:bCs w:val="0"/>
                <w:color w:val="000000"/>
                <w:lang w:val="mk-MK" w:eastAsia="mk-MK"/>
              </w:rPr>
              <w:t>п</w:t>
            </w:r>
            <w:r w:rsidRPr="007B5211">
              <w:rPr>
                <w:rFonts w:ascii="StobiSerif Regular" w:eastAsia="Times New Roman" w:hAnsi="StobiSerif Regular" w:cstheme="majorHAnsi"/>
                <w:b w:val="0"/>
                <w:bCs w:val="0"/>
                <w:color w:val="000000"/>
                <w:lang w:val="mk-MK" w:eastAsia="mk-MK"/>
              </w:rPr>
              <w:t>рипадност на маргинализирана група</w:t>
            </w:r>
          </w:p>
        </w:tc>
        <w:tc>
          <w:tcPr>
            <w:tcW w:w="1984" w:type="dxa"/>
            <w:noWrap/>
            <w:vAlign w:val="center"/>
            <w:hideMark/>
          </w:tcPr>
          <w:p w14:paraId="0485BC3A" w14:textId="77777777" w:rsidR="00E20E52" w:rsidRPr="007B5211" w:rsidRDefault="00E20E52" w:rsidP="00610CE2">
            <w:pPr>
              <w:jc w:val="center"/>
              <w:cnfStyle w:val="000000000000" w:firstRow="0" w:lastRow="0" w:firstColumn="0" w:lastColumn="0" w:oddVBand="0" w:evenVBand="0" w:oddHBand="0" w:evenHBand="0" w:firstRowFirstColumn="0" w:firstRowLastColumn="0" w:lastRowFirstColumn="0" w:lastRowLastColumn="0"/>
              <w:rPr>
                <w:rFonts w:ascii="StobiSerif Regular" w:eastAsia="Times New Roman" w:hAnsi="StobiSerif Regular" w:cstheme="majorHAnsi"/>
                <w:color w:val="000000"/>
                <w:lang w:val="mk-MK" w:eastAsia="mk-MK"/>
              </w:rPr>
            </w:pPr>
            <w:r w:rsidRPr="007B5211">
              <w:rPr>
                <w:rFonts w:ascii="StobiSerif Regular" w:eastAsia="Times New Roman" w:hAnsi="StobiSerif Regular" w:cstheme="majorHAnsi"/>
                <w:color w:val="000000"/>
                <w:lang w:val="mk-MK" w:eastAsia="mk-MK"/>
              </w:rPr>
              <w:t>1</w:t>
            </w:r>
          </w:p>
        </w:tc>
      </w:tr>
      <w:tr w:rsidR="00E20E52" w:rsidRPr="007B5211" w14:paraId="2C304096" w14:textId="77777777" w:rsidTr="00610CE2">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6096" w:type="dxa"/>
            <w:noWrap/>
            <w:hideMark/>
          </w:tcPr>
          <w:p w14:paraId="2C8E70E5" w14:textId="12115E81" w:rsidR="00E20E52" w:rsidRPr="007B5211" w:rsidRDefault="00E20E52" w:rsidP="00610CE2">
            <w:pPr>
              <w:rPr>
                <w:rFonts w:ascii="StobiSerif Regular" w:eastAsia="Times New Roman" w:hAnsi="StobiSerif Regular" w:cstheme="majorHAnsi"/>
                <w:b w:val="0"/>
                <w:bCs w:val="0"/>
                <w:color w:val="000000"/>
                <w:lang w:val="mk-MK" w:eastAsia="mk-MK"/>
              </w:rPr>
            </w:pPr>
            <w:r w:rsidRPr="007B5211">
              <w:rPr>
                <w:rFonts w:ascii="StobiSerif Regular" w:eastAsia="Times New Roman" w:hAnsi="StobiSerif Regular" w:cstheme="majorHAnsi"/>
                <w:b w:val="0"/>
                <w:bCs w:val="0"/>
                <w:color w:val="000000"/>
                <w:lang w:val="mk-MK" w:eastAsia="mk-MK"/>
              </w:rPr>
              <w:t xml:space="preserve">Родов идентитет и </w:t>
            </w:r>
            <w:r w:rsidR="00D37941">
              <w:rPr>
                <w:rFonts w:ascii="StobiSerif Regular" w:eastAsia="Times New Roman" w:hAnsi="StobiSerif Regular" w:cstheme="majorHAnsi"/>
                <w:b w:val="0"/>
                <w:bCs w:val="0"/>
                <w:color w:val="000000"/>
                <w:lang w:val="mk-MK" w:eastAsia="mk-MK"/>
              </w:rPr>
              <w:t>п</w:t>
            </w:r>
            <w:r w:rsidRPr="007B5211">
              <w:rPr>
                <w:rFonts w:ascii="StobiSerif Regular" w:eastAsia="Times New Roman" w:hAnsi="StobiSerif Regular" w:cstheme="majorHAnsi"/>
                <w:b w:val="0"/>
                <w:bCs w:val="0"/>
                <w:color w:val="000000"/>
                <w:lang w:val="mk-MK" w:eastAsia="mk-MK"/>
              </w:rPr>
              <w:t>рипадност на маргинализирана група</w:t>
            </w:r>
          </w:p>
        </w:tc>
        <w:tc>
          <w:tcPr>
            <w:tcW w:w="1984" w:type="dxa"/>
            <w:noWrap/>
            <w:vAlign w:val="center"/>
            <w:hideMark/>
          </w:tcPr>
          <w:p w14:paraId="6F8DC0F4" w14:textId="77777777" w:rsidR="00E20E52" w:rsidRPr="007B5211" w:rsidRDefault="00E20E52" w:rsidP="00610CE2">
            <w:pPr>
              <w:keepNext/>
              <w:jc w:val="center"/>
              <w:cnfStyle w:val="000000100000" w:firstRow="0" w:lastRow="0" w:firstColumn="0" w:lastColumn="0" w:oddVBand="0" w:evenVBand="0" w:oddHBand="1" w:evenHBand="0" w:firstRowFirstColumn="0" w:firstRowLastColumn="0" w:lastRowFirstColumn="0" w:lastRowLastColumn="0"/>
              <w:rPr>
                <w:rFonts w:ascii="StobiSerif Regular" w:eastAsia="Times New Roman" w:hAnsi="StobiSerif Regular" w:cstheme="majorHAnsi"/>
                <w:color w:val="000000"/>
                <w:lang w:val="mk-MK" w:eastAsia="mk-MK"/>
              </w:rPr>
            </w:pPr>
            <w:r w:rsidRPr="007B5211">
              <w:rPr>
                <w:rFonts w:ascii="StobiSerif Regular" w:eastAsia="Times New Roman" w:hAnsi="StobiSerif Regular" w:cstheme="majorHAnsi"/>
                <w:color w:val="000000"/>
                <w:lang w:val="mk-MK" w:eastAsia="mk-MK"/>
              </w:rPr>
              <w:t>1</w:t>
            </w:r>
          </w:p>
        </w:tc>
      </w:tr>
    </w:tbl>
    <w:p w14:paraId="522A7C5A" w14:textId="606E4AE7" w:rsidR="00E20E52" w:rsidRPr="007B5211" w:rsidRDefault="00E20E52" w:rsidP="00E20E52">
      <w:pPr>
        <w:pStyle w:val="Caption"/>
        <w:jc w:val="center"/>
        <w:rPr>
          <w:rFonts w:ascii="StobiSerif Regular" w:hAnsi="StobiSerif Regular"/>
          <w:sz w:val="22"/>
          <w:szCs w:val="22"/>
        </w:rPr>
      </w:pPr>
      <w:r w:rsidRPr="007B5211">
        <w:rPr>
          <w:rFonts w:ascii="StobiSerif Regular" w:hAnsi="StobiSerif Regular"/>
          <w:sz w:val="22"/>
          <w:szCs w:val="22"/>
        </w:rPr>
        <w:t xml:space="preserve">Табела </w:t>
      </w:r>
      <w:r w:rsidRPr="007B5211">
        <w:rPr>
          <w:rFonts w:ascii="StobiSerif Regular" w:hAnsi="StobiSerif Regular"/>
          <w:sz w:val="22"/>
          <w:szCs w:val="22"/>
        </w:rPr>
        <w:fldChar w:fldCharType="begin"/>
      </w:r>
      <w:r w:rsidRPr="007B5211">
        <w:rPr>
          <w:rFonts w:ascii="StobiSerif Regular" w:hAnsi="StobiSerif Regular"/>
          <w:sz w:val="22"/>
          <w:szCs w:val="22"/>
        </w:rPr>
        <w:instrText xml:space="preserve"> SEQ Табела \* ARABIC </w:instrText>
      </w:r>
      <w:r w:rsidRPr="007B5211">
        <w:rPr>
          <w:rFonts w:ascii="StobiSerif Regular" w:hAnsi="StobiSerif Regular"/>
          <w:sz w:val="22"/>
          <w:szCs w:val="22"/>
        </w:rPr>
        <w:fldChar w:fldCharType="separate"/>
      </w:r>
      <w:r w:rsidR="0063063A">
        <w:rPr>
          <w:rFonts w:ascii="StobiSerif Regular" w:hAnsi="StobiSerif Regular"/>
          <w:noProof/>
          <w:sz w:val="22"/>
          <w:szCs w:val="22"/>
        </w:rPr>
        <w:t>3</w:t>
      </w:r>
      <w:r w:rsidRPr="007B5211">
        <w:rPr>
          <w:rFonts w:ascii="StobiSerif Regular" w:hAnsi="StobiSerif Regular"/>
          <w:noProof/>
          <w:sz w:val="22"/>
          <w:szCs w:val="22"/>
        </w:rPr>
        <w:fldChar w:fldCharType="end"/>
      </w:r>
    </w:p>
    <w:p w14:paraId="6314FF43" w14:textId="06A38A7E" w:rsidR="00E20E52" w:rsidRDefault="00E20E52" w:rsidP="00E20E52">
      <w:pPr>
        <w:jc w:val="both"/>
        <w:rPr>
          <w:rFonts w:ascii="StobiSerif Regular" w:hAnsi="StobiSerif Regular"/>
          <w:lang w:val="mk-MK"/>
        </w:rPr>
      </w:pPr>
      <w:r w:rsidRPr="007B5211">
        <w:rPr>
          <w:rFonts w:ascii="StobiSerif Regular" w:hAnsi="StobiSerif Regular"/>
          <w:lang w:val="mk-MK"/>
        </w:rPr>
        <w:t>Доколку податоците се прикажат за секоја основа на дискриминација одделно, независно дали во утврдените случаи таа се јавува како единствена или се јавува истовремено со други основи на дискриминација</w:t>
      </w:r>
      <w:r w:rsidR="00405CA1">
        <w:rPr>
          <w:rFonts w:ascii="StobiSerif Regular" w:hAnsi="StobiSerif Regular"/>
          <w:lang w:val="mk-MK"/>
        </w:rPr>
        <w:t>,</w:t>
      </w:r>
      <w:r w:rsidRPr="007B5211">
        <w:rPr>
          <w:rFonts w:ascii="StobiSerif Regular" w:hAnsi="StobiSerif Regular"/>
          <w:lang w:val="mk-MK"/>
        </w:rPr>
        <w:t xml:space="preserve"> тогаш се добива слика која е прикажана на Графиконот 11. Оттука може да се заклучи дека во првиот квартал во 2022 година</w:t>
      </w:r>
      <w:r w:rsidR="00405CA1">
        <w:rPr>
          <w:rFonts w:ascii="StobiSerif Regular" w:hAnsi="StobiSerif Regular"/>
          <w:lang w:val="mk-MK"/>
        </w:rPr>
        <w:t>,</w:t>
      </w:r>
      <w:r w:rsidRPr="007B5211">
        <w:rPr>
          <w:rFonts w:ascii="StobiSerif Regular" w:hAnsi="StobiSerif Regular"/>
          <w:lang w:val="mk-MK"/>
        </w:rPr>
        <w:t xml:space="preserve"> припадноста на маргинализирана група била најчестата основа за дискриминација во вкупно 13 случаи. Потоа следи личното својство и општествен статус во 10 случаи, сексуална ориентација во 9, пол во 9, родовиот идентитет во 8 итн.</w:t>
      </w:r>
    </w:p>
    <w:p w14:paraId="42F17BEF" w14:textId="7E7B811C" w:rsidR="00E20E52" w:rsidRPr="007B5211" w:rsidRDefault="00E20E52" w:rsidP="00E20E52">
      <w:pPr>
        <w:jc w:val="both"/>
        <w:rPr>
          <w:rFonts w:ascii="StobiSerif Regular" w:hAnsi="StobiSerif Regular"/>
          <w:lang w:val="mk-MK"/>
        </w:rPr>
      </w:pPr>
      <w:r w:rsidRPr="007B5211">
        <w:rPr>
          <w:rFonts w:ascii="StobiSerif Regular" w:hAnsi="StobiSerif Regular"/>
          <w:lang w:val="mk-MK"/>
        </w:rPr>
        <w:t xml:space="preserve"> </w:t>
      </w:r>
      <w:r w:rsidRPr="007B5211">
        <w:rPr>
          <w:rFonts w:ascii="StobiSerif Regular" w:hAnsi="StobiSerif Regular"/>
          <w:noProof/>
          <w:lang w:val="mk-MK"/>
        </w:rPr>
        <w:drawing>
          <wp:inline distT="0" distB="0" distL="0" distR="0" wp14:anchorId="40B0181F" wp14:editId="3E9A2318">
            <wp:extent cx="4572000" cy="4182386"/>
            <wp:effectExtent l="0" t="0" r="0" b="8890"/>
            <wp:docPr id="14" name="Chart 14">
              <a:extLst xmlns:a="http://schemas.openxmlformats.org/drawingml/2006/main">
                <a:ext uri="{FF2B5EF4-FFF2-40B4-BE49-F238E27FC236}">
                  <a16:creationId xmlns:a16="http://schemas.microsoft.com/office/drawing/2014/main" id="{CD1A63D0-7BA6-4AC6-AB4B-06FC65F3F2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593B63F" w14:textId="77777777" w:rsidR="00E20E52" w:rsidRPr="0022296C" w:rsidRDefault="00E20E52" w:rsidP="0064444F">
      <w:pPr>
        <w:spacing w:line="276" w:lineRule="auto"/>
        <w:jc w:val="both"/>
        <w:rPr>
          <w:rFonts w:ascii="StobiSerif Regular" w:hAnsi="StobiSerif Regular" w:cs="Calibri"/>
          <w:lang w:val="mk-MK"/>
        </w:rPr>
      </w:pPr>
    </w:p>
    <w:p w14:paraId="7BFB6BD2" w14:textId="77777777" w:rsidR="00156768" w:rsidRPr="0022296C" w:rsidRDefault="00156768" w:rsidP="0064444F">
      <w:pPr>
        <w:pStyle w:val="NormalWeb"/>
        <w:shd w:val="clear" w:color="auto" w:fill="FAFBFC"/>
        <w:spacing w:before="0" w:beforeAutospacing="0" w:after="0" w:afterAutospacing="0" w:line="276" w:lineRule="auto"/>
        <w:jc w:val="both"/>
        <w:rPr>
          <w:rFonts w:ascii="StobiSerif Regular" w:hAnsi="StobiSerif Regular" w:cs="Calibri"/>
          <w:sz w:val="22"/>
          <w:szCs w:val="22"/>
          <w:lang w:val="mk-MK"/>
        </w:rPr>
      </w:pPr>
    </w:p>
    <w:p w14:paraId="776455EA" w14:textId="77777777" w:rsidR="00156768" w:rsidRPr="0022296C" w:rsidRDefault="00156768" w:rsidP="0064444F">
      <w:pPr>
        <w:pStyle w:val="Heading3"/>
        <w:spacing w:line="276" w:lineRule="auto"/>
        <w:jc w:val="both"/>
        <w:rPr>
          <w:rFonts w:ascii="StobiSerif Regular" w:hAnsi="StobiSerif Regular" w:cs="Calibri"/>
          <w:color w:val="4472C4" w:themeColor="accent1"/>
          <w:sz w:val="22"/>
          <w:szCs w:val="22"/>
          <w:lang w:val="mk-MK"/>
        </w:rPr>
      </w:pPr>
      <w:r w:rsidRPr="0022296C">
        <w:rPr>
          <w:rFonts w:ascii="StobiSerif Regular" w:hAnsi="StobiSerif Regular" w:cs="Calibri"/>
          <w:color w:val="4472C4" w:themeColor="accent1"/>
          <w:sz w:val="22"/>
          <w:szCs w:val="22"/>
          <w:lang w:val="mk-MK"/>
        </w:rPr>
        <w:t>Постапки по службена должност</w:t>
      </w:r>
    </w:p>
    <w:p w14:paraId="597654EA" w14:textId="3049AEF5" w:rsidR="00156768" w:rsidRPr="0022296C" w:rsidRDefault="00405CA1" w:rsidP="0064444F">
      <w:pPr>
        <w:spacing w:line="276" w:lineRule="auto"/>
        <w:jc w:val="both"/>
        <w:rPr>
          <w:rFonts w:ascii="StobiSerif Regular" w:hAnsi="StobiSerif Regular" w:cs="Calibri"/>
          <w:lang w:val="mk-MK"/>
        </w:rPr>
      </w:pPr>
      <w:r w:rsidRPr="00E87F8C">
        <w:rPr>
          <w:rFonts w:ascii="StobiSerif Regular" w:hAnsi="StobiSerif Regular" w:cs="Calibri"/>
          <w:b/>
          <w:bCs/>
          <w:lang w:val="mk-MK"/>
        </w:rPr>
        <w:t>На 3</w:t>
      </w:r>
      <w:r w:rsidR="00156768" w:rsidRPr="00E87F8C">
        <w:rPr>
          <w:rFonts w:ascii="StobiSerif Regular" w:hAnsi="StobiSerif Regular" w:cs="Calibri"/>
          <w:b/>
          <w:bCs/>
          <w:lang w:val="mk-MK"/>
        </w:rPr>
        <w:t xml:space="preserve"> февруари</w:t>
      </w:r>
      <w:r w:rsidRPr="00E87F8C">
        <w:rPr>
          <w:rFonts w:ascii="StobiSerif Regular" w:hAnsi="StobiSerif Regular" w:cs="Calibri"/>
          <w:b/>
          <w:bCs/>
          <w:lang w:val="mk-MK"/>
        </w:rPr>
        <w:t xml:space="preserve"> 2022 година</w:t>
      </w:r>
      <w:r w:rsidR="00156768" w:rsidRPr="00405CA1">
        <w:rPr>
          <w:rFonts w:ascii="StobiSerif Regular" w:hAnsi="StobiSerif Regular" w:cs="Calibri"/>
          <w:lang w:val="mk-MK"/>
        </w:rPr>
        <w:t>,</w:t>
      </w:r>
      <w:r w:rsidR="00156768" w:rsidRPr="0022296C">
        <w:rPr>
          <w:rFonts w:ascii="StobiSerif Regular" w:hAnsi="StobiSerif Regular" w:cs="Calibri"/>
          <w:lang w:val="mk-MK"/>
        </w:rPr>
        <w:t xml:space="preserve"> </w:t>
      </w:r>
      <w:r>
        <w:rPr>
          <w:rFonts w:ascii="StobiSerif Regular" w:hAnsi="StobiSerif Regular" w:cs="Calibri"/>
          <w:lang w:val="mk-MK"/>
        </w:rPr>
        <w:t>с</w:t>
      </w:r>
      <w:r w:rsidR="00156768" w:rsidRPr="0022296C">
        <w:rPr>
          <w:rFonts w:ascii="StobiSerif Regular" w:hAnsi="StobiSerif Regular" w:cs="Calibri"/>
          <w:lang w:val="mk-MK"/>
        </w:rPr>
        <w:t>огласно член 21 став 1 точка 15 од Законот за спречување и заштита од дискриминација, К</w:t>
      </w:r>
      <w:r>
        <w:rPr>
          <w:rFonts w:ascii="StobiSerif Regular" w:hAnsi="StobiSerif Regular" w:cs="Calibri"/>
          <w:lang w:val="mk-MK"/>
        </w:rPr>
        <w:t xml:space="preserve">СЗД </w:t>
      </w:r>
      <w:r w:rsidR="00156768" w:rsidRPr="0022296C">
        <w:rPr>
          <w:rFonts w:ascii="StobiSerif Regular" w:hAnsi="StobiSerif Regular" w:cs="Calibri"/>
          <w:lang w:val="mk-MK"/>
        </w:rPr>
        <w:t>поведе постапка за заштита од дискриминација</w:t>
      </w:r>
      <w:r w:rsidR="00156768" w:rsidRPr="0022296C">
        <w:rPr>
          <w:rFonts w:ascii="StobiSerif Regular" w:hAnsi="StobiSerif Regular" w:cs="Calibri"/>
          <w:color w:val="000000"/>
          <w:lang w:val="mk-MK"/>
        </w:rPr>
        <w:t xml:space="preserve"> по службена должност за сегрегација на ученик/чка во основно образование. Ученикот/чката не го почна</w:t>
      </w:r>
      <w:r>
        <w:rPr>
          <w:rFonts w:ascii="StobiSerif Regular" w:hAnsi="StobiSerif Regular" w:cs="Calibri"/>
          <w:color w:val="000000"/>
          <w:lang w:val="mk-MK"/>
        </w:rPr>
        <w:t>ла</w:t>
      </w:r>
      <w:r w:rsidR="00156768" w:rsidRPr="0022296C">
        <w:rPr>
          <w:rFonts w:ascii="StobiSerif Regular" w:hAnsi="StobiSerif Regular" w:cs="Calibri"/>
          <w:color w:val="000000"/>
          <w:lang w:val="mk-MK"/>
        </w:rPr>
        <w:t xml:space="preserve"> </w:t>
      </w:r>
      <w:r w:rsidR="00156768" w:rsidRPr="0022296C">
        <w:rPr>
          <w:rFonts w:ascii="StobiSerif Regular" w:hAnsi="StobiSerif Regular" w:cs="Calibri"/>
          <w:color w:val="000000"/>
          <w:lang w:val="mk-MK"/>
        </w:rPr>
        <w:lastRenderedPageBreak/>
        <w:t xml:space="preserve">второто полугодие во своето одделение поради бојкот на родителите на учениците од паралелката, бидејќи ученик/чката има Даунов синдром. Постапката е започната по службена должност, откако на социјалните мрежи се </w:t>
      </w:r>
      <w:r>
        <w:rPr>
          <w:rFonts w:ascii="StobiSerif Regular" w:hAnsi="StobiSerif Regular" w:cs="Calibri"/>
          <w:color w:val="000000"/>
          <w:lang w:val="mk-MK"/>
        </w:rPr>
        <w:t>про</w:t>
      </w:r>
      <w:r w:rsidR="00156768" w:rsidRPr="0022296C">
        <w:rPr>
          <w:rFonts w:ascii="StobiSerif Regular" w:hAnsi="StobiSerif Regular" w:cs="Calibri"/>
          <w:color w:val="000000"/>
          <w:lang w:val="mk-MK"/>
        </w:rPr>
        <w:t xml:space="preserve">ширија информациите дека </w:t>
      </w:r>
      <w:r w:rsidR="00104FF8" w:rsidRPr="0022296C">
        <w:rPr>
          <w:rFonts w:ascii="StobiSerif Regular" w:hAnsi="StobiSerif Regular" w:cs="Calibri"/>
          <w:color w:val="000000"/>
          <w:lang w:val="mk-MK"/>
        </w:rPr>
        <w:t>ученикот</w:t>
      </w:r>
      <w:r w:rsidR="00156768" w:rsidRPr="0022296C">
        <w:rPr>
          <w:rFonts w:ascii="StobiSerif Regular" w:hAnsi="StobiSerif Regular" w:cs="Calibri"/>
          <w:color w:val="000000"/>
          <w:lang w:val="mk-MK"/>
        </w:rPr>
        <w:t xml:space="preserve">/чката останал/а сам/а во училишните клупи, бидејќи останатите ученици ја бојкотирале наставата, откако нивните родители испратиле петиција во која навеле дека донеле одлука да не ги пуштаат своите деца на настава. Комисијата изврши увид во училиштето, </w:t>
      </w:r>
      <w:r>
        <w:rPr>
          <w:rFonts w:ascii="StobiSerif Regular" w:hAnsi="StobiSerif Regular" w:cs="Calibri"/>
          <w:color w:val="000000"/>
          <w:lang w:val="mk-MK"/>
        </w:rPr>
        <w:t>каде</w:t>
      </w:r>
      <w:r w:rsidR="00156768" w:rsidRPr="0022296C">
        <w:rPr>
          <w:rFonts w:ascii="StobiSerif Regular" w:hAnsi="StobiSerif Regular" w:cs="Calibri"/>
          <w:color w:val="000000"/>
          <w:lang w:val="mk-MK"/>
        </w:rPr>
        <w:t xml:space="preserve"> констатира дека </w:t>
      </w:r>
      <w:r>
        <w:rPr>
          <w:rFonts w:ascii="StobiSerif Regular" w:hAnsi="StobiSerif Regular" w:cs="Calibri"/>
          <w:color w:val="000000"/>
          <w:lang w:val="mk-MK"/>
        </w:rPr>
        <w:t xml:space="preserve">веќе </w:t>
      </w:r>
      <w:r w:rsidR="00156768" w:rsidRPr="0022296C">
        <w:rPr>
          <w:rFonts w:ascii="StobiSerif Regular" w:hAnsi="StobiSerif Regular" w:cs="Calibri"/>
          <w:color w:val="000000"/>
          <w:lang w:val="mk-MK"/>
        </w:rPr>
        <w:t xml:space="preserve">се остварени контакти </w:t>
      </w:r>
      <w:r>
        <w:rPr>
          <w:rFonts w:ascii="StobiSerif Regular" w:hAnsi="StobiSerif Regular" w:cs="Calibri"/>
          <w:color w:val="000000"/>
          <w:lang w:val="mk-MK"/>
        </w:rPr>
        <w:t>со</w:t>
      </w:r>
      <w:r w:rsidR="00156768" w:rsidRPr="0022296C">
        <w:rPr>
          <w:rFonts w:ascii="StobiSerif Regular" w:hAnsi="StobiSerif Regular" w:cs="Calibri"/>
          <w:color w:val="000000"/>
          <w:lang w:val="mk-MK"/>
        </w:rPr>
        <w:t xml:space="preserve"> градоначалникот на Општината и директорот на училиштето. </w:t>
      </w:r>
      <w:r w:rsidR="00156768" w:rsidRPr="0022296C">
        <w:rPr>
          <w:rFonts w:ascii="StobiSerif Regular" w:hAnsi="StobiSerif Regular" w:cs="Calibri"/>
          <w:lang w:val="mk-MK"/>
        </w:rPr>
        <w:t xml:space="preserve">На оваа средба, Комисијата доби сознанија дека родителите </w:t>
      </w:r>
      <w:r>
        <w:rPr>
          <w:rFonts w:ascii="StobiSerif Regular" w:hAnsi="StobiSerif Regular" w:cs="Calibri"/>
          <w:lang w:val="mk-MK"/>
        </w:rPr>
        <w:t xml:space="preserve">на </w:t>
      </w:r>
      <w:r w:rsidRPr="00405CA1">
        <w:rPr>
          <w:rFonts w:ascii="StobiSerif Regular" w:hAnsi="StobiSerif Regular" w:cs="Calibri"/>
          <w:lang w:val="mk-MK"/>
        </w:rPr>
        <w:t xml:space="preserve">ученик/чката </w:t>
      </w:r>
      <w:r>
        <w:rPr>
          <w:rFonts w:ascii="StobiSerif Regular" w:hAnsi="StobiSerif Regular" w:cs="Calibri"/>
          <w:lang w:val="mk-MK"/>
        </w:rPr>
        <w:t>одлучиле</w:t>
      </w:r>
      <w:r w:rsidR="00156768" w:rsidRPr="0022296C">
        <w:rPr>
          <w:rFonts w:ascii="StobiSerif Regular" w:hAnsi="StobiSerif Regular" w:cs="Calibri"/>
          <w:lang w:val="mk-MK"/>
        </w:rPr>
        <w:t xml:space="preserve"> во второ одделение – учебна 2019/2020, да го запишат детето во редовна инклузивна настава. Дополнително, во текот на </w:t>
      </w:r>
      <w:r w:rsidR="007E6D67">
        <w:rPr>
          <w:rFonts w:ascii="StobiSerif Regular" w:hAnsi="StobiSerif Regular" w:cs="Calibri"/>
          <w:lang w:val="mk-MK"/>
        </w:rPr>
        <w:t>средбата,</w:t>
      </w:r>
      <w:r w:rsidR="00156768" w:rsidRPr="0022296C">
        <w:rPr>
          <w:rFonts w:ascii="StobiSerif Regular" w:hAnsi="StobiSerif Regular" w:cs="Calibri"/>
          <w:lang w:val="mk-MK"/>
        </w:rPr>
        <w:t xml:space="preserve"> Комисијата утврди дека уште во второ одделение, поради реакции на родителите на другите деца, </w:t>
      </w:r>
      <w:r w:rsidR="007E6D67" w:rsidRPr="007E6D67">
        <w:rPr>
          <w:rFonts w:ascii="StobiSerif Regular" w:hAnsi="StobiSerif Regular" w:cs="Calibri"/>
          <w:lang w:val="mk-MK"/>
        </w:rPr>
        <w:t>ученикот/чката со посебни образовни потреби</w:t>
      </w:r>
      <w:r w:rsidR="007E6D67" w:rsidRPr="007E6D67">
        <w:rPr>
          <w:rFonts w:ascii="StobiSerif Regular" w:hAnsi="StobiSerif Regular" w:cs="Calibri"/>
          <w:lang w:val="mk-MK"/>
        </w:rPr>
        <w:t xml:space="preserve"> </w:t>
      </w:r>
      <w:r w:rsidR="00156768" w:rsidRPr="0022296C">
        <w:rPr>
          <w:rFonts w:ascii="StobiSerif Regular" w:hAnsi="StobiSerif Regular" w:cs="Calibri"/>
          <w:lang w:val="mk-MK"/>
        </w:rPr>
        <w:t>ротирал</w:t>
      </w:r>
      <w:r w:rsidR="007E6D67">
        <w:rPr>
          <w:rFonts w:ascii="StobiSerif Regular" w:hAnsi="StobiSerif Regular" w:cs="Calibri"/>
          <w:lang w:val="mk-MK"/>
        </w:rPr>
        <w:t>а</w:t>
      </w:r>
      <w:r w:rsidR="00156768" w:rsidRPr="0022296C">
        <w:rPr>
          <w:rFonts w:ascii="StobiSerif Regular" w:hAnsi="StobiSerif Regular" w:cs="Calibri"/>
          <w:lang w:val="mk-MK"/>
        </w:rPr>
        <w:t xml:space="preserve"> во три паралелки со различни учителки, наводно како решение да се намали отпорот на родителите кон присуството на ученикот/чката во редовната настава, за што претставниците на училиштето тврдеа дека имале согласност и од родителите на ученикот/чката. Директорот на училиштето, изјави дека кога стапил на функција</w:t>
      </w:r>
      <w:r w:rsidR="007E6D67">
        <w:rPr>
          <w:rFonts w:ascii="StobiSerif Regular" w:hAnsi="StobiSerif Regular" w:cs="Calibri"/>
          <w:lang w:val="mk-MK"/>
        </w:rPr>
        <w:t>,</w:t>
      </w:r>
      <w:r w:rsidR="00156768" w:rsidRPr="0022296C">
        <w:rPr>
          <w:rFonts w:ascii="StobiSerif Regular" w:hAnsi="StobiSerif Regular" w:cs="Calibri"/>
          <w:lang w:val="mk-MK"/>
        </w:rPr>
        <w:t xml:space="preserve"> затекнал дека ученикот/чка  ротира во три паралелки, но покажал разбирање за барањата на родителите ротацијата да престане и да посетува настава само во една паралелка. Тој истакна дека заради ученикот/чката, во училиштето вработиле и дефектолог и обезбедиле образовен асистент, па дури и самиот ја предложил својата канцеларија да биде просторија каде ученикот/чката  заедно со образовната асистентка ќе го поминуваат времето кога ќе биде вознемирен/а и агресивен/на. Директорот посочи дека организирал состанок со незадоволните родители на другите ученици од паралелката кои барале отстранување на ученикот/чката од истата и најавиле дека нема да ги праќаат децата на настава додека не се реши тоа. Иако ги молел да не потпишуваат Петиција, според неговите наводи, тие се самоорганизирале и ја бојкотирале наставата на 1 и 2 декември</w:t>
      </w:r>
      <w:r w:rsidR="007B68C4">
        <w:rPr>
          <w:rFonts w:ascii="StobiSerif Regular" w:hAnsi="StobiSerif Regular" w:cs="Calibri"/>
          <w:lang w:val="mk-MK"/>
        </w:rPr>
        <w:t xml:space="preserve"> 2021</w:t>
      </w:r>
      <w:r w:rsidR="007E6D67">
        <w:rPr>
          <w:rFonts w:ascii="StobiSerif Regular" w:hAnsi="StobiSerif Regular" w:cs="Calibri"/>
          <w:lang w:val="mk-MK"/>
        </w:rPr>
        <w:t xml:space="preserve"> година</w:t>
      </w:r>
      <w:r w:rsidR="00156768" w:rsidRPr="0022296C">
        <w:rPr>
          <w:rFonts w:ascii="StobiSerif Regular" w:hAnsi="StobiSerif Regular" w:cs="Calibri"/>
          <w:lang w:val="mk-MK"/>
        </w:rPr>
        <w:t>. На 3</w:t>
      </w:r>
      <w:r w:rsidR="007E6D67">
        <w:rPr>
          <w:rFonts w:ascii="StobiSerif Regular" w:hAnsi="StobiSerif Regular" w:cs="Calibri"/>
          <w:lang w:val="mk-MK"/>
        </w:rPr>
        <w:t xml:space="preserve"> </w:t>
      </w:r>
      <w:r w:rsidR="007B68C4">
        <w:rPr>
          <w:rFonts w:ascii="StobiSerif Regular" w:hAnsi="StobiSerif Regular" w:cs="Calibri"/>
          <w:lang w:val="mk-MK"/>
        </w:rPr>
        <w:t>декември</w:t>
      </w:r>
      <w:r w:rsidR="007E6D67">
        <w:rPr>
          <w:rFonts w:ascii="StobiSerif Regular" w:hAnsi="StobiSerif Regular" w:cs="Calibri"/>
          <w:lang w:val="mk-MK"/>
        </w:rPr>
        <w:t xml:space="preserve"> </w:t>
      </w:r>
      <w:r w:rsidR="00156768" w:rsidRPr="0022296C">
        <w:rPr>
          <w:rFonts w:ascii="StobiSerif Regular" w:hAnsi="StobiSerif Regular" w:cs="Calibri"/>
          <w:lang w:val="mk-MK"/>
        </w:rPr>
        <w:t>2021</w:t>
      </w:r>
      <w:r w:rsidR="007E6D67">
        <w:rPr>
          <w:rFonts w:ascii="StobiSerif Regular" w:hAnsi="StobiSerif Regular" w:cs="Calibri"/>
          <w:lang w:val="mk-MK"/>
        </w:rPr>
        <w:t xml:space="preserve"> г.</w:t>
      </w:r>
      <w:r w:rsidR="00156768" w:rsidRPr="0022296C">
        <w:rPr>
          <w:rFonts w:ascii="StobiSerif Regular" w:hAnsi="StobiSerif Regular" w:cs="Calibri"/>
          <w:lang w:val="mk-MK"/>
        </w:rPr>
        <w:t xml:space="preserve"> тој закажал состанок со родителите во присуство на координаторката за полошкиот регион каде се договориле, во присуство на мајката на ученикот/чката за делумна ротација на ученикот/чката, за што родители не се согласиле. Според директорот, родителите на ученикот/чката дале дозвола штом </w:t>
      </w:r>
      <w:r w:rsidR="00F679A5">
        <w:rPr>
          <w:rFonts w:ascii="StobiSerif Regular" w:hAnsi="StobiSerif Regular" w:cs="Calibri"/>
          <w:lang w:val="mk-MK"/>
        </w:rPr>
        <w:t xml:space="preserve">детето </w:t>
      </w:r>
      <w:r w:rsidR="00156768" w:rsidRPr="0022296C">
        <w:rPr>
          <w:rFonts w:ascii="StobiSerif Regular" w:hAnsi="StobiSerif Regular" w:cs="Calibri"/>
          <w:lang w:val="mk-MK"/>
        </w:rPr>
        <w:t>ќе се вознемири</w:t>
      </w:r>
      <w:r w:rsidR="00F679A5">
        <w:rPr>
          <w:rFonts w:ascii="StobiSerif Regular" w:hAnsi="StobiSerif Regular" w:cs="Calibri"/>
          <w:lang w:val="mk-MK"/>
        </w:rPr>
        <w:t>,</w:t>
      </w:r>
      <w:r w:rsidR="00156768" w:rsidRPr="0022296C">
        <w:rPr>
          <w:rFonts w:ascii="StobiSerif Regular" w:hAnsi="StobiSerif Regular" w:cs="Calibri"/>
          <w:lang w:val="mk-MK"/>
        </w:rPr>
        <w:t xml:space="preserve"> времено да оди во друга просторија со својата образовна асистентка, ја виделе слободната просторија и дале согласност истата да се користи како преодно решение до завршувањето на првото полугодие. Комисијата </w:t>
      </w:r>
      <w:r w:rsidR="00AC2FB9" w:rsidRPr="0022296C">
        <w:rPr>
          <w:rFonts w:ascii="StobiSerif Regular" w:hAnsi="StobiSerif Regular" w:cs="Calibri"/>
          <w:lang w:val="mk-MK"/>
        </w:rPr>
        <w:t>утврди сегрегација и исклучување</w:t>
      </w:r>
      <w:r w:rsidR="00156768" w:rsidRPr="0022296C">
        <w:rPr>
          <w:rFonts w:ascii="StobiSerif Regular" w:hAnsi="StobiSerif Regular" w:cs="Calibri"/>
          <w:b/>
          <w:bCs/>
          <w:lang w:val="mk-MK"/>
        </w:rPr>
        <w:t xml:space="preserve">, </w:t>
      </w:r>
      <w:r w:rsidR="00156768" w:rsidRPr="0022296C">
        <w:rPr>
          <w:rFonts w:ascii="StobiSerif Regular" w:hAnsi="StobiSerif Regular" w:cs="Calibri"/>
          <w:lang w:val="mk-MK"/>
        </w:rPr>
        <w:t>врз основа на попреченост  извршена од страна на училиштето, кон ученикот/чкат, сторена со неоправдано и нелегитимно физичко одделување на ученикот/чката од останатите ученици во посебна просторија</w:t>
      </w:r>
      <w:r w:rsidR="00156768" w:rsidRPr="0022296C">
        <w:rPr>
          <w:rFonts w:ascii="StobiSerif Regular" w:hAnsi="StobiSerif Regular" w:cs="Calibri"/>
          <w:b/>
          <w:bCs/>
          <w:i/>
          <w:iCs/>
          <w:lang w:val="mk-MK"/>
        </w:rPr>
        <w:t xml:space="preserve">, </w:t>
      </w:r>
      <w:r w:rsidR="00156768" w:rsidRPr="0022296C">
        <w:rPr>
          <w:rFonts w:ascii="StobiSerif Regular" w:hAnsi="StobiSerif Regular" w:cs="Calibri"/>
          <w:lang w:val="mk-MK"/>
        </w:rPr>
        <w:t xml:space="preserve">во изолација од учениците без попреченост, по основ на неговите/нејзините посебни образовни потреби, што резултирало со исклучување, односно со оневозможување на негово/нејзиното право на пристап до образовниот процес. Комисијата </w:t>
      </w:r>
      <w:r w:rsidR="00AC2FB9" w:rsidRPr="0022296C">
        <w:rPr>
          <w:rFonts w:ascii="StobiSerif Regular" w:hAnsi="StobiSerif Regular" w:cs="Calibri"/>
          <w:lang w:val="mk-MK"/>
        </w:rPr>
        <w:t>утврди и директна продолжена дискриминација</w:t>
      </w:r>
      <w:r w:rsidR="00156768" w:rsidRPr="0022296C">
        <w:rPr>
          <w:rFonts w:ascii="StobiSerif Regular" w:hAnsi="StobiSerif Regular" w:cs="Calibri"/>
          <w:lang w:val="mk-MK"/>
        </w:rPr>
        <w:t xml:space="preserve"> од страна на училиштето, извршена со неприспособување на училишната инфраструктура, во смисла на обезбедување на ресурсно-сензорна просторија, опремена со соодветна асистивна технологија, што резултирало со оневозможување на пристап до образование врз еднаква основа со другите по основ на попреченост и посебни образовни потреби на ученикот/чката. Комисијата во овој случај </w:t>
      </w:r>
      <w:r w:rsidR="00AC2FB9" w:rsidRPr="0022296C">
        <w:rPr>
          <w:rFonts w:ascii="StobiSerif Regular" w:hAnsi="StobiSerif Regular" w:cs="Calibri"/>
          <w:lang w:val="mk-MK"/>
        </w:rPr>
        <w:t>утврди и повикување, поттикнување и инструкција за дискриминација</w:t>
      </w:r>
      <w:r w:rsidR="00156768" w:rsidRPr="0022296C">
        <w:rPr>
          <w:rFonts w:ascii="StobiSerif Regular" w:hAnsi="StobiSerif Regular" w:cs="Calibri"/>
          <w:b/>
          <w:bCs/>
          <w:lang w:val="mk-MK"/>
        </w:rPr>
        <w:t xml:space="preserve"> </w:t>
      </w:r>
      <w:r w:rsidR="00156768" w:rsidRPr="0022296C">
        <w:rPr>
          <w:rFonts w:ascii="StobiSerif Regular" w:hAnsi="StobiSerif Regular" w:cs="Calibri"/>
          <w:lang w:val="mk-MK"/>
        </w:rPr>
        <w:t>врз основа на попреченост и здравствена состојба извршена од страна на единаесет родителки на соученици на дискриминираниот/аната. Согласно член 27 став 2, по утврдената дискриминација, Комисијата за спречување и заштита од дискриминација даде препораки за отстранување на дискриминацијата.</w:t>
      </w:r>
    </w:p>
    <w:p w14:paraId="2BA48075" w14:textId="77777777" w:rsidR="00156768" w:rsidRPr="00F679A5" w:rsidRDefault="00156768" w:rsidP="0064444F">
      <w:pPr>
        <w:pStyle w:val="NormalWeb"/>
        <w:shd w:val="clear" w:color="auto" w:fill="FAFBFC"/>
        <w:spacing w:before="0" w:beforeAutospacing="0" w:after="0" w:afterAutospacing="0" w:line="276" w:lineRule="auto"/>
        <w:jc w:val="both"/>
        <w:rPr>
          <w:rFonts w:ascii="StobiSerif Regular" w:hAnsi="StobiSerif Regular" w:cs="Calibri"/>
          <w:color w:val="000000"/>
          <w:sz w:val="22"/>
          <w:szCs w:val="22"/>
          <w:lang w:val="mk-MK"/>
        </w:rPr>
      </w:pPr>
    </w:p>
    <w:p w14:paraId="60E0CE1C" w14:textId="0C14CEB4" w:rsidR="00156768" w:rsidRPr="0022296C" w:rsidRDefault="00156768" w:rsidP="0064444F">
      <w:pPr>
        <w:pStyle w:val="NormalWeb"/>
        <w:shd w:val="clear" w:color="auto" w:fill="FAFBFC"/>
        <w:spacing w:before="0" w:beforeAutospacing="0" w:line="276" w:lineRule="auto"/>
        <w:jc w:val="both"/>
        <w:rPr>
          <w:rFonts w:ascii="StobiSerif Regular" w:hAnsi="StobiSerif Regular" w:cs="Calibri"/>
          <w:color w:val="000000"/>
          <w:sz w:val="22"/>
          <w:szCs w:val="22"/>
          <w:shd w:val="clear" w:color="auto" w:fill="FAFBFC"/>
          <w:lang w:val="mk-MK"/>
        </w:rPr>
      </w:pPr>
      <w:r w:rsidRPr="00E87F8C">
        <w:rPr>
          <w:rFonts w:ascii="StobiSerif Regular" w:hAnsi="StobiSerif Regular" w:cs="Calibri"/>
          <w:b/>
          <w:bCs/>
          <w:color w:val="000000"/>
          <w:sz w:val="22"/>
          <w:szCs w:val="22"/>
          <w:lang w:val="mk-MK"/>
        </w:rPr>
        <w:t>Во февруари 2022</w:t>
      </w:r>
      <w:r w:rsidR="00820BA7">
        <w:rPr>
          <w:rFonts w:ascii="StobiSerif Regular" w:hAnsi="StobiSerif Regular" w:cs="Calibri"/>
          <w:b/>
          <w:bCs/>
          <w:color w:val="000000"/>
          <w:sz w:val="22"/>
          <w:szCs w:val="22"/>
          <w:lang w:val="mk-MK"/>
        </w:rPr>
        <w:t xml:space="preserve"> година</w:t>
      </w:r>
      <w:r w:rsidRPr="00E87F8C">
        <w:rPr>
          <w:rFonts w:ascii="StobiSerif Regular" w:hAnsi="StobiSerif Regular" w:cs="Calibri"/>
          <w:b/>
          <w:bCs/>
          <w:color w:val="000000"/>
          <w:sz w:val="22"/>
          <w:szCs w:val="22"/>
          <w:lang w:val="mk-MK"/>
        </w:rPr>
        <w:t>,</w:t>
      </w:r>
      <w:r w:rsidRPr="0022296C">
        <w:rPr>
          <w:rFonts w:ascii="StobiSerif Regular" w:hAnsi="StobiSerif Regular" w:cs="Calibri"/>
          <w:color w:val="000000"/>
          <w:sz w:val="22"/>
          <w:szCs w:val="22"/>
          <w:lang w:val="mk-MK"/>
        </w:rPr>
        <w:t xml:space="preserve"> Комисијата за спречување и заштита од дискриминација </w:t>
      </w:r>
      <w:r w:rsidRPr="0022296C">
        <w:rPr>
          <w:rFonts w:ascii="StobiSerif Regular" w:hAnsi="StobiSerif Regular" w:cs="Calibri"/>
          <w:sz w:val="22"/>
          <w:szCs w:val="22"/>
          <w:lang w:val="mk-MK"/>
        </w:rPr>
        <w:t xml:space="preserve">постапувајќи по службена должност во согласност со членот 23 став 4 од Законот за спречување и заштита од дискриминација иницираше постапка </w:t>
      </w:r>
      <w:r w:rsidRPr="0022296C">
        <w:rPr>
          <w:rFonts w:ascii="StobiSerif Regular" w:hAnsi="StobiSerif Regular" w:cs="Calibri"/>
          <w:color w:val="000000"/>
          <w:sz w:val="22"/>
          <w:szCs w:val="22"/>
          <w:lang w:val="mk-MK"/>
        </w:rPr>
        <w:t xml:space="preserve">против Државен здравствен и санитарен инспекторат, </w:t>
      </w:r>
      <w:r w:rsidRPr="0022296C">
        <w:rPr>
          <w:rFonts w:ascii="StobiSerif Regular" w:hAnsi="StobiSerif Regular" w:cs="Calibri"/>
          <w:color w:val="000000"/>
          <w:sz w:val="22"/>
          <w:szCs w:val="22"/>
          <w:shd w:val="clear" w:color="auto" w:fill="FAFBFC"/>
          <w:lang w:val="mk-MK"/>
        </w:rPr>
        <w:t>а во поглед на нивната објава во медиумите дека Државниот здравствен и санитарен инспекторат (ДСЗИ) на нивната веб</w:t>
      </w:r>
      <w:r w:rsidR="00F679A5">
        <w:rPr>
          <w:rFonts w:ascii="StobiSerif Regular" w:hAnsi="StobiSerif Regular" w:cs="Calibri"/>
          <w:color w:val="000000"/>
          <w:sz w:val="22"/>
          <w:szCs w:val="22"/>
          <w:shd w:val="clear" w:color="auto" w:fill="FAFBFC"/>
          <w:lang w:val="mk-MK"/>
        </w:rPr>
        <w:t>-</w:t>
      </w:r>
      <w:r w:rsidRPr="0022296C">
        <w:rPr>
          <w:rFonts w:ascii="StobiSerif Regular" w:hAnsi="StobiSerif Regular" w:cs="Calibri"/>
          <w:color w:val="000000"/>
          <w:sz w:val="22"/>
          <w:szCs w:val="22"/>
          <w:shd w:val="clear" w:color="auto" w:fill="FAFBFC"/>
          <w:lang w:val="mk-MK"/>
        </w:rPr>
        <w:t>страница јавно ќе ги објавува имињата, презимињата и адресите на новозаразените со КОВИД</w:t>
      </w:r>
      <w:r w:rsidR="00F679A5">
        <w:rPr>
          <w:rFonts w:ascii="StobiSerif Regular" w:hAnsi="StobiSerif Regular" w:cs="Calibri"/>
          <w:color w:val="000000"/>
          <w:sz w:val="22"/>
          <w:szCs w:val="22"/>
          <w:shd w:val="clear" w:color="auto" w:fill="FAFBFC"/>
          <w:lang w:val="mk-MK"/>
        </w:rPr>
        <w:t xml:space="preserve"> </w:t>
      </w:r>
      <w:r w:rsidRPr="0022296C">
        <w:rPr>
          <w:rFonts w:ascii="StobiSerif Regular" w:hAnsi="StobiSerif Regular" w:cs="Calibri"/>
          <w:color w:val="000000"/>
          <w:sz w:val="22"/>
          <w:szCs w:val="22"/>
          <w:shd w:val="clear" w:color="auto" w:fill="FAFBFC"/>
          <w:lang w:val="mk-MK"/>
        </w:rPr>
        <w:t xml:space="preserve">19. Претставници од двете институции одржаа средба и </w:t>
      </w:r>
      <w:r w:rsidRPr="0022296C">
        <w:rPr>
          <w:rFonts w:ascii="StobiSerif Regular" w:hAnsi="StobiSerif Regular" w:cs="Calibri"/>
          <w:color w:val="000000"/>
          <w:sz w:val="22"/>
          <w:szCs w:val="22"/>
          <w:lang w:val="mk-MK"/>
        </w:rPr>
        <w:t>ДСЗИ посочија дека системот за процесирање и достава на решенијата за изолација е обемен и застарен, а тоа создава многу проблеми во пракса. Ситуацијата станала дополнително комплицирана со новиот зголемен бран на новозаразени и  скратувањето на роковите за изолација.  Претставниците на ДСЗИ посочија дека веќе се разгледани најголемиот број на опции за поефикасно доставување на решенијата и дека во соработка со ИТ компанија дискутиран е нов електронски систем на доставување на решенијата за изолација. </w:t>
      </w:r>
      <w:r w:rsidRPr="0022296C">
        <w:rPr>
          <w:rFonts w:ascii="StobiSerif Regular" w:hAnsi="StobiSerif Regular" w:cs="Calibri"/>
          <w:color w:val="000000"/>
          <w:sz w:val="22"/>
          <w:szCs w:val="22"/>
          <w:shd w:val="clear" w:color="auto" w:fill="FAFBFC"/>
          <w:lang w:val="mk-MK"/>
        </w:rPr>
        <w:t>На крајот на средбата двете институции заклучија дека ќе бидат во постојана комуникација со цел</w:t>
      </w:r>
      <w:r w:rsidR="00F679A5">
        <w:rPr>
          <w:rFonts w:ascii="StobiSerif Regular" w:hAnsi="StobiSerif Regular" w:cs="Calibri"/>
          <w:color w:val="000000"/>
          <w:sz w:val="22"/>
          <w:szCs w:val="22"/>
          <w:shd w:val="clear" w:color="auto" w:fill="FAFBFC"/>
          <w:lang w:val="mk-MK"/>
        </w:rPr>
        <w:t>,</w:t>
      </w:r>
      <w:r w:rsidRPr="0022296C">
        <w:rPr>
          <w:rFonts w:ascii="StobiSerif Regular" w:hAnsi="StobiSerif Regular" w:cs="Calibri"/>
          <w:color w:val="000000"/>
          <w:sz w:val="22"/>
          <w:szCs w:val="22"/>
          <w:shd w:val="clear" w:color="auto" w:fill="FAFBFC"/>
          <w:lang w:val="mk-MK"/>
        </w:rPr>
        <w:t xml:space="preserve"> спречување на евентуална дискриминација со примена на овој начин на објава и достава на решенијата за изолација. Комисијата за спречување и заштита од дискриминација не утврди дискриминација врз основ на здравствена состојба во областа на заштита на лични податоци во здравствената заштита од страна на Државниот санитарен и здравствен инспекторат. </w:t>
      </w:r>
    </w:p>
    <w:p w14:paraId="2B4FFE8F" w14:textId="6F672DD0" w:rsidR="00156768" w:rsidRPr="0022296C" w:rsidRDefault="00156768" w:rsidP="0064444F">
      <w:pPr>
        <w:pStyle w:val="NormalWeb"/>
        <w:shd w:val="clear" w:color="auto" w:fill="FAFBFC"/>
        <w:spacing w:before="0" w:beforeAutospacing="0" w:line="276" w:lineRule="auto"/>
        <w:jc w:val="both"/>
        <w:rPr>
          <w:rFonts w:ascii="StobiSerif Regular" w:hAnsi="StobiSerif Regular" w:cs="Calibri"/>
          <w:color w:val="000000"/>
          <w:sz w:val="22"/>
          <w:szCs w:val="22"/>
          <w:lang w:val="mk-MK"/>
        </w:rPr>
      </w:pPr>
      <w:r w:rsidRPr="00E87F8C">
        <w:rPr>
          <w:rFonts w:ascii="StobiSerif Regular" w:hAnsi="StobiSerif Regular" w:cs="Calibri"/>
          <w:b/>
          <w:bCs/>
          <w:color w:val="000000"/>
          <w:sz w:val="22"/>
          <w:szCs w:val="22"/>
          <w:lang w:val="mk-MK"/>
        </w:rPr>
        <w:t>Во февруари 2022</w:t>
      </w:r>
      <w:r w:rsidR="00F679A5" w:rsidRPr="00E87F8C">
        <w:rPr>
          <w:rFonts w:ascii="StobiSerif Regular" w:hAnsi="StobiSerif Regular" w:cs="Calibri"/>
          <w:b/>
          <w:bCs/>
          <w:color w:val="000000"/>
          <w:sz w:val="22"/>
          <w:szCs w:val="22"/>
          <w:lang w:val="mk-MK"/>
        </w:rPr>
        <w:t xml:space="preserve"> година</w:t>
      </w:r>
      <w:r w:rsidRPr="00F679A5">
        <w:rPr>
          <w:rFonts w:ascii="StobiSerif Regular" w:hAnsi="StobiSerif Regular" w:cs="Calibri"/>
          <w:color w:val="000000"/>
          <w:sz w:val="22"/>
          <w:szCs w:val="22"/>
          <w:lang w:val="mk-MK"/>
        </w:rPr>
        <w:t>,</w:t>
      </w:r>
      <w:r w:rsidRPr="0022296C">
        <w:rPr>
          <w:rFonts w:ascii="StobiSerif Regular" w:hAnsi="StobiSerif Regular" w:cs="Calibri"/>
          <w:color w:val="000000"/>
          <w:sz w:val="22"/>
          <w:szCs w:val="22"/>
          <w:lang w:val="mk-MK"/>
        </w:rPr>
        <w:t xml:space="preserve"> Комисијата за спречување и заштита од дискриминација во согласност со член 21 став 1 од Законот за спречување и заштита од дискриминација, поведе постапка за заштита од дискриминација на верската групата „Лев Тахор“. Предметот се води по основ на потекло, религиско и верско уверување во областа на пристапот до добра и услуги. Со оглед на тоа што се работи за повеќекратни основи, овој случај се води според член 13 од ЗСЗД, како потежок облик на дискриминација.  </w:t>
      </w:r>
    </w:p>
    <w:p w14:paraId="36E58D7D" w14:textId="6455769A" w:rsidR="00156768" w:rsidRPr="0022296C" w:rsidRDefault="00156768" w:rsidP="0064444F">
      <w:pPr>
        <w:shd w:val="clear" w:color="auto" w:fill="FAFBFC"/>
        <w:spacing w:after="100" w:afterAutospacing="1" w:line="276" w:lineRule="auto"/>
        <w:jc w:val="both"/>
        <w:rPr>
          <w:rFonts w:ascii="StobiSerif Regular" w:hAnsi="StobiSerif Regular" w:cs="Calibri"/>
          <w:color w:val="000000"/>
          <w:lang w:val="mk-MK"/>
        </w:rPr>
      </w:pPr>
      <w:r w:rsidRPr="0022296C">
        <w:rPr>
          <w:rFonts w:ascii="StobiSerif Regular" w:hAnsi="StobiSerif Regular" w:cs="Calibri"/>
          <w:color w:val="000000"/>
          <w:lang w:val="mk-MK"/>
        </w:rPr>
        <w:t>КСЗД направи увид и оствари средба со претставник на групата „Лев Тахор“ и утврди неколку прекршувања на Законот за спречување и заштита од дискриминација од страна на службени и правни лица од нашата држава. КСЗД испрати барање за изјаснување до потенцијалните дискриминатори и со тоа, товарот за докажување го префрли кон овие лица. Во случај потенцијалните дискриминатори да не го докажат спротивното, КСЗД ќе утврди дискриминација и доколку не биде постапено по препораките ќе поведе прекршочна постапка пред надлежен суд. </w:t>
      </w:r>
    </w:p>
    <w:p w14:paraId="1F71D093" w14:textId="01B2D6B8" w:rsidR="00156768" w:rsidRPr="0022296C" w:rsidRDefault="00156768" w:rsidP="0064444F">
      <w:pPr>
        <w:shd w:val="clear" w:color="auto" w:fill="FAFBFC"/>
        <w:spacing w:after="100" w:afterAutospacing="1" w:line="276" w:lineRule="auto"/>
        <w:jc w:val="both"/>
        <w:rPr>
          <w:rFonts w:ascii="StobiSerif Regular" w:hAnsi="StobiSerif Regular" w:cs="Calibri"/>
          <w:color w:val="000000"/>
          <w:lang w:val="mk-MK"/>
        </w:rPr>
      </w:pPr>
      <w:r w:rsidRPr="0022296C">
        <w:rPr>
          <w:rFonts w:ascii="StobiSerif Regular" w:hAnsi="StobiSerif Regular" w:cs="Calibri"/>
          <w:color w:val="000000"/>
          <w:lang w:val="mk-MK"/>
        </w:rPr>
        <w:t>КСЗД ги следеше и известувањата на медиумите, како и излагањата на невладините организации по повод настаните во Куманово, а по извршениот увид, констатираше дека првенствено немало физички напад од граѓаните кон групата, туку лажна информација била проширена од страна на медиумите. Врз основа на претходно наведеното, КСЗД ги да</w:t>
      </w:r>
      <w:r w:rsidR="00E564F2">
        <w:rPr>
          <w:rFonts w:ascii="StobiSerif Regular" w:hAnsi="StobiSerif Regular" w:cs="Calibri"/>
          <w:color w:val="000000"/>
          <w:lang w:val="mk-MK"/>
        </w:rPr>
        <w:t>де</w:t>
      </w:r>
      <w:r w:rsidRPr="0022296C">
        <w:rPr>
          <w:rFonts w:ascii="StobiSerif Regular" w:hAnsi="StobiSerif Regular" w:cs="Calibri"/>
          <w:color w:val="000000"/>
          <w:lang w:val="mk-MK"/>
        </w:rPr>
        <w:t xml:space="preserve"> следните препораки. </w:t>
      </w:r>
    </w:p>
    <w:p w14:paraId="6C5B5AE9" w14:textId="77777777" w:rsidR="00156768" w:rsidRPr="0022296C" w:rsidRDefault="00156768" w:rsidP="0064444F">
      <w:pPr>
        <w:numPr>
          <w:ilvl w:val="0"/>
          <w:numId w:val="1"/>
        </w:numPr>
        <w:shd w:val="clear" w:color="auto" w:fill="FAFBFC"/>
        <w:spacing w:after="100" w:afterAutospacing="1" w:line="276" w:lineRule="auto"/>
        <w:jc w:val="both"/>
        <w:rPr>
          <w:rFonts w:ascii="StobiSerif Regular" w:hAnsi="StobiSerif Regular" w:cs="Calibri"/>
          <w:color w:val="000000"/>
          <w:lang w:val="mk-MK"/>
        </w:rPr>
      </w:pPr>
      <w:r w:rsidRPr="0022296C">
        <w:rPr>
          <w:rFonts w:ascii="StobiSerif Regular" w:hAnsi="StobiSerif Regular" w:cs="Calibri"/>
          <w:color w:val="000000"/>
          <w:lang w:val="mk-MK"/>
        </w:rPr>
        <w:t>Одредени медиуми пред да пласираат вест да направат сопствено истражување, со што ќе спречат ширење лажни вести за природата на групата и за случувањата во Куманово. Со непроверените информации нанесуваат дополнителна штета на групата, погрешно ја информираат јавноста и ги зацврстуваат дискриминаторските практики во нашето општество.  </w:t>
      </w:r>
    </w:p>
    <w:p w14:paraId="07BB8FBD" w14:textId="77777777" w:rsidR="00156768" w:rsidRPr="0022296C" w:rsidRDefault="00156768" w:rsidP="0064444F">
      <w:pPr>
        <w:numPr>
          <w:ilvl w:val="0"/>
          <w:numId w:val="1"/>
        </w:numPr>
        <w:shd w:val="clear" w:color="auto" w:fill="FAFBFC"/>
        <w:spacing w:after="100" w:afterAutospacing="1" w:line="276" w:lineRule="auto"/>
        <w:jc w:val="both"/>
        <w:rPr>
          <w:rFonts w:ascii="StobiSerif Regular" w:hAnsi="StobiSerif Regular" w:cs="Calibri"/>
          <w:color w:val="000000"/>
          <w:lang w:val="mk-MK"/>
        </w:rPr>
      </w:pPr>
      <w:r w:rsidRPr="0022296C">
        <w:rPr>
          <w:rFonts w:ascii="StobiSerif Regular" w:hAnsi="StobiSerif Regular" w:cs="Calibri"/>
          <w:color w:val="000000"/>
          <w:lang w:val="mk-MK"/>
        </w:rPr>
        <w:lastRenderedPageBreak/>
        <w:t>Медиумите кои се интересираат за темата да се насочат кон истражување на делата на потенцијалните дискриминатори и со тоа да го преместат фокусот кон оние кои дискриминираат.   </w:t>
      </w:r>
    </w:p>
    <w:p w14:paraId="4185F923" w14:textId="77777777" w:rsidR="00156768" w:rsidRPr="0022296C" w:rsidRDefault="00156768" w:rsidP="0064444F">
      <w:pPr>
        <w:numPr>
          <w:ilvl w:val="0"/>
          <w:numId w:val="1"/>
        </w:numPr>
        <w:shd w:val="clear" w:color="auto" w:fill="FAFBFC"/>
        <w:spacing w:after="100" w:afterAutospacing="1" w:line="276" w:lineRule="auto"/>
        <w:jc w:val="both"/>
        <w:rPr>
          <w:rFonts w:ascii="StobiSerif Regular" w:hAnsi="StobiSerif Regular" w:cs="Calibri"/>
          <w:color w:val="000000"/>
          <w:lang w:val="mk-MK"/>
        </w:rPr>
      </w:pPr>
      <w:r w:rsidRPr="0022296C">
        <w:rPr>
          <w:rFonts w:ascii="StobiSerif Regular" w:hAnsi="StobiSerif Regular" w:cs="Calibri"/>
          <w:color w:val="000000"/>
          <w:lang w:val="mk-MK"/>
        </w:rPr>
        <w:t>Претставниците на невладините организации кои го следат случајот, да бидат свесни за сензитивноста на ситуацијата и да не реагираат врз основа на пласираните лажни информации. Со таквото однесување само ги зацврстуваат стереотипите и предрасудите помеѓу граѓаните. </w:t>
      </w:r>
    </w:p>
    <w:p w14:paraId="4BB38563" w14:textId="77777777" w:rsidR="00156768" w:rsidRPr="0022296C" w:rsidRDefault="00156768" w:rsidP="0064444F">
      <w:pPr>
        <w:numPr>
          <w:ilvl w:val="0"/>
          <w:numId w:val="1"/>
        </w:numPr>
        <w:shd w:val="clear" w:color="auto" w:fill="FAFBFC"/>
        <w:spacing w:after="100" w:afterAutospacing="1" w:line="276" w:lineRule="auto"/>
        <w:jc w:val="both"/>
        <w:rPr>
          <w:rFonts w:ascii="StobiSerif Regular" w:hAnsi="StobiSerif Regular" w:cs="Calibri"/>
          <w:color w:val="000000"/>
          <w:lang w:val="mk-MK"/>
        </w:rPr>
      </w:pPr>
      <w:r w:rsidRPr="0022296C">
        <w:rPr>
          <w:rFonts w:ascii="StobiSerif Regular" w:hAnsi="StobiSerif Regular" w:cs="Calibri"/>
          <w:color w:val="000000"/>
          <w:lang w:val="mk-MK"/>
        </w:rPr>
        <w:t>Граѓаните да не реагираат на предрасудите и стереотипите пласирани од средствата за информирање со што несвесно ги прекршуваат законите и со тоа подлежат на прекршочни и кривични постапки.  </w:t>
      </w:r>
    </w:p>
    <w:p w14:paraId="4111005B" w14:textId="77777777" w:rsidR="00156768" w:rsidRPr="0022296C" w:rsidRDefault="00156768" w:rsidP="0064444F">
      <w:pPr>
        <w:numPr>
          <w:ilvl w:val="0"/>
          <w:numId w:val="1"/>
        </w:numPr>
        <w:shd w:val="clear" w:color="auto" w:fill="FAFBFC"/>
        <w:spacing w:after="0" w:line="276" w:lineRule="auto"/>
        <w:jc w:val="both"/>
        <w:rPr>
          <w:rFonts w:ascii="StobiSerif Regular" w:hAnsi="StobiSerif Regular" w:cs="Calibri"/>
          <w:color w:val="000000"/>
          <w:lang w:val="mk-MK"/>
        </w:rPr>
      </w:pPr>
      <w:r w:rsidRPr="0022296C">
        <w:rPr>
          <w:rFonts w:ascii="StobiSerif Regular" w:hAnsi="StobiSerif Regular" w:cs="Calibri"/>
          <w:color w:val="000000"/>
          <w:lang w:val="mk-MK"/>
        </w:rPr>
        <w:t>Со оглед на тоа што од увидот утврдивме потенцијални дела од омраза кои се предмет на кривично правна регулација, препорачуваме Основното јавно обвинителство да отвори постапка по овој случај. </w:t>
      </w:r>
    </w:p>
    <w:p w14:paraId="44477149" w14:textId="77777777" w:rsidR="00156768" w:rsidRPr="0022296C" w:rsidRDefault="00156768" w:rsidP="0064444F">
      <w:pPr>
        <w:shd w:val="clear" w:color="auto" w:fill="FAFBFC"/>
        <w:spacing w:after="100" w:afterAutospacing="1" w:line="276" w:lineRule="auto"/>
        <w:jc w:val="both"/>
        <w:rPr>
          <w:rFonts w:ascii="StobiSerif Regular" w:hAnsi="StobiSerif Regular" w:cs="Calibri"/>
          <w:color w:val="000000"/>
          <w:lang w:val="mk-MK"/>
        </w:rPr>
      </w:pPr>
      <w:r w:rsidRPr="0022296C">
        <w:rPr>
          <w:rFonts w:ascii="StobiSerif Regular" w:hAnsi="StobiSerif Regular" w:cs="Calibri"/>
          <w:color w:val="000000"/>
          <w:lang w:val="mk-MK"/>
        </w:rPr>
        <w:t>КСЗД го следи случајот и ќе ја информира јавноста за исходот од постапката. </w:t>
      </w:r>
    </w:p>
    <w:p w14:paraId="22234E69" w14:textId="626BD0FE" w:rsidR="00156768" w:rsidRPr="0022296C" w:rsidRDefault="00156768" w:rsidP="0064444F">
      <w:pPr>
        <w:spacing w:line="276" w:lineRule="auto"/>
        <w:jc w:val="both"/>
        <w:rPr>
          <w:rFonts w:ascii="StobiSerif Regular" w:hAnsi="StobiSerif Regular" w:cs="Calibri"/>
          <w:lang w:val="mk-MK"/>
        </w:rPr>
      </w:pPr>
      <w:r w:rsidRPr="00E87F8C">
        <w:rPr>
          <w:rFonts w:ascii="StobiSerif Regular" w:hAnsi="StobiSerif Regular" w:cs="Calibri"/>
          <w:b/>
          <w:bCs/>
          <w:color w:val="000000"/>
          <w:lang w:val="mk-MK"/>
        </w:rPr>
        <w:t>Во март 2022</w:t>
      </w:r>
      <w:r w:rsidR="00E564F2" w:rsidRPr="00E87F8C">
        <w:rPr>
          <w:rFonts w:ascii="StobiSerif Regular" w:hAnsi="StobiSerif Regular" w:cs="Calibri"/>
          <w:b/>
          <w:bCs/>
          <w:color w:val="000000"/>
          <w:lang w:val="mk-MK"/>
        </w:rPr>
        <w:t xml:space="preserve"> година</w:t>
      </w:r>
      <w:r w:rsidRPr="00E87F8C">
        <w:rPr>
          <w:rFonts w:ascii="StobiSerif Regular" w:hAnsi="StobiSerif Regular" w:cs="Calibri"/>
          <w:b/>
          <w:bCs/>
          <w:color w:val="000000"/>
          <w:lang w:val="mk-MK"/>
        </w:rPr>
        <w:t>,</w:t>
      </w:r>
      <w:r w:rsidRPr="0022296C">
        <w:rPr>
          <w:rFonts w:ascii="StobiSerif Regular" w:hAnsi="StobiSerif Regular" w:cs="Calibri"/>
          <w:color w:val="000000"/>
          <w:lang w:val="mk-MK"/>
        </w:rPr>
        <w:t xml:space="preserve"> Комисијата за спречување и заштита од дискриминација утврди  продолжена дискриминација по основа на попреченост и маргинализирана група во област пристап до добра и услуги за предмет поведен по службена должност</w:t>
      </w:r>
      <w:r w:rsidRPr="0022296C">
        <w:rPr>
          <w:rFonts w:ascii="StobiSerif Regular" w:hAnsi="StobiSerif Regular" w:cs="Calibri"/>
          <w:lang w:val="mk-MK"/>
        </w:rPr>
        <w:t xml:space="preserve">, откако на лице со физичка попреченост кое користи асистивна помош од куче-придружник, им бил забранет влез во автобус на ЈСП „Скопје“ Скопје. Имено, </w:t>
      </w:r>
      <w:r w:rsidRPr="0022296C">
        <w:rPr>
          <w:rFonts w:ascii="StobiSerif Regular" w:hAnsi="StobiSerif Regular" w:cs="Calibri"/>
          <w:color w:val="000000"/>
          <w:lang w:val="mk-MK"/>
        </w:rPr>
        <w:t xml:space="preserve"> </w:t>
      </w:r>
      <w:r w:rsidRPr="0022296C">
        <w:rPr>
          <w:rFonts w:ascii="StobiSerif Regular" w:hAnsi="StobiSerif Regular" w:cs="Calibri"/>
          <w:lang w:val="mk-MK"/>
        </w:rPr>
        <w:t xml:space="preserve">постапката по службена должност беше иницирана по објавите на повеќе медиуми дека </w:t>
      </w:r>
      <w:r w:rsidR="00E564F2">
        <w:rPr>
          <w:rFonts w:ascii="StobiSerif Regular" w:hAnsi="StobiSerif Regular" w:cs="Calibri"/>
          <w:lang w:val="mk-MK"/>
        </w:rPr>
        <w:t>н</w:t>
      </w:r>
      <w:r w:rsidRPr="0022296C">
        <w:rPr>
          <w:rFonts w:ascii="StobiSerif Regular" w:hAnsi="StobiSerif Regular" w:cs="Calibri"/>
          <w:lang w:val="mk-MK"/>
        </w:rPr>
        <w:t xml:space="preserve">а лицето А.В. му било оневозможено користење на јавен превоз во автобусот на ЈСП „Скопје“ затоа што бил придружуван од неговото сервисно куче, што претставува дискриминација согласно Законот за спречување и заштита од дискриминација. </w:t>
      </w:r>
    </w:p>
    <w:p w14:paraId="3F83CCAA" w14:textId="1F5F2436" w:rsidR="00156768" w:rsidRPr="0022296C" w:rsidRDefault="00156768" w:rsidP="0064444F">
      <w:pPr>
        <w:spacing w:line="276" w:lineRule="auto"/>
        <w:jc w:val="both"/>
        <w:rPr>
          <w:rFonts w:ascii="StobiSerif Regular" w:hAnsi="StobiSerif Regular" w:cs="Calibri"/>
          <w:lang w:val="mk-MK"/>
        </w:rPr>
      </w:pPr>
      <w:r w:rsidRPr="0022296C">
        <w:rPr>
          <w:rFonts w:ascii="StobiSerif Regular" w:hAnsi="StobiSerif Regular" w:cs="Calibri"/>
          <w:lang w:val="mk-MK"/>
        </w:rPr>
        <w:t xml:space="preserve">Комисијата одлучи да го посети лицето А.В. на работното место и да земе изјава од него. А.В. ја потврди информацијата дека возачот не му дозволил да влезе во автобусот во присуство на сервисното куче, со забелешка дека кучето немало заштитна маска, за што реагирале другите патници. Членовите на Комисијата со дозвола на А.В. направија неколку фотографии со сервисното куче како потврда дека кучето постојано носи заштитен појас на кој пишува </w:t>
      </w:r>
      <w:r w:rsidRPr="0022296C">
        <w:rPr>
          <w:rFonts w:ascii="StobiSerif Regular" w:hAnsi="StobiSerif Regular" w:cs="Calibri"/>
          <w:b/>
          <w:bCs/>
          <w:lang w:val="mk-MK"/>
        </w:rPr>
        <w:t>service dog</w:t>
      </w:r>
      <w:r w:rsidRPr="0022296C">
        <w:rPr>
          <w:rFonts w:ascii="StobiSerif Regular" w:hAnsi="StobiSerif Regular" w:cs="Calibri"/>
          <w:lang w:val="mk-MK"/>
        </w:rPr>
        <w:t xml:space="preserve">. А.В. информираше дека истиот ден телефонски го контактирала раководител/ка на одделението за превоз на патници со попреченост во ЈСП и му понудиле да испрати комбе за превоз на лица со попреченост, но тој ја одбил. </w:t>
      </w:r>
    </w:p>
    <w:p w14:paraId="3E4F6A47" w14:textId="0B86CB2C" w:rsidR="00156768" w:rsidRPr="0022296C" w:rsidRDefault="00156768" w:rsidP="0064444F">
      <w:pPr>
        <w:spacing w:line="276" w:lineRule="auto"/>
        <w:jc w:val="both"/>
        <w:rPr>
          <w:rFonts w:ascii="StobiSerif Regular" w:hAnsi="StobiSerif Regular" w:cs="Calibri"/>
          <w:lang w:val="mk-MK"/>
        </w:rPr>
      </w:pPr>
      <w:r w:rsidRPr="0022296C">
        <w:rPr>
          <w:rFonts w:ascii="StobiSerif Regular" w:hAnsi="StobiSerif Regular" w:cs="Calibri"/>
          <w:lang w:val="mk-MK"/>
        </w:rPr>
        <w:t>Веднаш по средбата со А.В. Комисијата изврши и ненајавен увид во просториите на ЈСП „Скопје“, каде  се сретна со в.д. директор и заменикот. Тие информираа дека пропратно биле известени за случајот, по што побарале писмени изјави од возачот на автобусот и дежурниот диспечер. Копии од изјавите беа доставени до членовите на Комисијата</w:t>
      </w:r>
      <w:r w:rsidR="00BC3310">
        <w:rPr>
          <w:rFonts w:ascii="StobiSerif Regular" w:hAnsi="StobiSerif Regular" w:cs="Calibri"/>
          <w:lang w:val="mk-MK"/>
        </w:rPr>
        <w:t>,</w:t>
      </w:r>
      <w:r w:rsidRPr="0022296C">
        <w:rPr>
          <w:rFonts w:ascii="StobiSerif Regular" w:hAnsi="StobiSerif Regular" w:cs="Calibri"/>
          <w:lang w:val="mk-MK"/>
        </w:rPr>
        <w:t xml:space="preserve"> а од истите може да се заклучи дека се целосно контрадикторни. Возачот изјавил дека на постојката кај Градска болница, околу 10 часот</w:t>
      </w:r>
      <w:r w:rsidR="00BC3310">
        <w:rPr>
          <w:rFonts w:ascii="StobiSerif Regular" w:hAnsi="StobiSerif Regular" w:cs="Calibri"/>
          <w:lang w:val="mk-MK"/>
        </w:rPr>
        <w:t>,</w:t>
      </w:r>
      <w:r w:rsidRPr="0022296C">
        <w:rPr>
          <w:rFonts w:ascii="StobiSerif Regular" w:hAnsi="StobiSerif Regular" w:cs="Calibri"/>
          <w:lang w:val="mk-MK"/>
        </w:rPr>
        <w:t xml:space="preserve"> во автобусот влегол патник во инвалидска количка без маска придружуван од големо куче без заштитна маска, по што тој веднаш се јавил во диспечерскиот центар за да добие дозвола дали да го дозволи нивниот превоз, на што добил одговор дека доколку кучето нема маска, патникот треба веднаш да биде симнат. Дежурниот диспечер пак дава поинаква изјава. Тој пишува дека е дозволен превоз на лице со попреченост во придружба на куче</w:t>
      </w:r>
      <w:r w:rsidR="00BC3310">
        <w:rPr>
          <w:rFonts w:ascii="StobiSerif Regular" w:hAnsi="StobiSerif Regular" w:cs="Calibri"/>
          <w:lang w:val="mk-MK"/>
        </w:rPr>
        <w:t>,</w:t>
      </w:r>
      <w:r w:rsidRPr="0022296C">
        <w:rPr>
          <w:rFonts w:ascii="StobiSerif Regular" w:hAnsi="StobiSerif Regular" w:cs="Calibri"/>
          <w:lang w:val="mk-MK"/>
        </w:rPr>
        <w:t xml:space="preserve"> само доколку кучето е обележано како асистент и доколку носи заштитна маска. Иако возачот му предочил дека имало реакции од другите патници, тој му дозволил да го превезе патникот до неговата дестинација. Комисијата побара од раководителите на ЈСП да им ја покажат </w:t>
      </w:r>
      <w:bookmarkStart w:id="5" w:name="_Hlk99355786"/>
      <w:r w:rsidRPr="0022296C">
        <w:rPr>
          <w:rFonts w:ascii="StobiSerif Regular" w:hAnsi="StobiSerif Regular" w:cs="Calibri"/>
          <w:lang w:val="mk-MK"/>
        </w:rPr>
        <w:t xml:space="preserve">Одлука со која на </w:t>
      </w:r>
      <w:r w:rsidRPr="0022296C">
        <w:rPr>
          <w:rFonts w:ascii="StobiSerif Regular" w:hAnsi="StobiSerif Regular" w:cs="Calibri"/>
          <w:lang w:val="mk-MK"/>
        </w:rPr>
        <w:lastRenderedPageBreak/>
        <w:t>лицата со попреченост им се дозволува да ги користат услугите на ова јавно претпријатие во присуство на нивните кучиња-придружници</w:t>
      </w:r>
      <w:bookmarkEnd w:id="5"/>
      <w:r w:rsidRPr="0022296C">
        <w:rPr>
          <w:rFonts w:ascii="StobiSerif Regular" w:hAnsi="StobiSerif Regular" w:cs="Calibri"/>
          <w:lang w:val="mk-MK"/>
        </w:rPr>
        <w:t xml:space="preserve"> од 2019</w:t>
      </w:r>
      <w:r w:rsidR="00BC3310">
        <w:rPr>
          <w:rFonts w:ascii="StobiSerif Regular" w:hAnsi="StobiSerif Regular" w:cs="Calibri"/>
          <w:lang w:val="mk-MK"/>
        </w:rPr>
        <w:t xml:space="preserve"> година</w:t>
      </w:r>
      <w:r w:rsidRPr="0022296C">
        <w:rPr>
          <w:rFonts w:ascii="StobiSerif Regular" w:hAnsi="StobiSerif Regular" w:cs="Calibri"/>
          <w:lang w:val="mk-MK"/>
        </w:rPr>
        <w:t>, по што добија одговор дека истата не можеле да ја најдат во архивата, со претпоставка дека била усно донесена.</w:t>
      </w:r>
    </w:p>
    <w:p w14:paraId="6ED09944" w14:textId="5B28231C" w:rsidR="00471243" w:rsidRPr="0022296C" w:rsidRDefault="00156768" w:rsidP="00E56957">
      <w:pPr>
        <w:spacing w:line="276" w:lineRule="auto"/>
        <w:jc w:val="both"/>
        <w:rPr>
          <w:rFonts w:ascii="StobiSerif Regular" w:hAnsi="StobiSerif Regular" w:cs="Calibri"/>
          <w:lang w:val="mk-MK"/>
        </w:rPr>
      </w:pPr>
      <w:r w:rsidRPr="0022296C">
        <w:rPr>
          <w:rFonts w:ascii="StobiSerif Regular" w:hAnsi="StobiSerif Regular" w:cs="Calibri"/>
          <w:lang w:val="mk-MK"/>
        </w:rPr>
        <w:t>Комисијата за спречување и заштита од дискриминација утврди дека со оневозможувањето на А.В. во повеќе наврати да користи јавен превоз во придружба на своето куче-асистент, кое постојано носи обележје дека е куче-помошник дресирано за пружање асистивна помош на лице со попреченост, ЈСП „Скопје“ ги нарушило</w:t>
      </w:r>
      <w:r w:rsidR="00BC3310">
        <w:rPr>
          <w:rFonts w:ascii="StobiSerif Regular" w:hAnsi="StobiSerif Regular" w:cs="Calibri"/>
          <w:lang w:val="mk-MK"/>
        </w:rPr>
        <w:t xml:space="preserve"> </w:t>
      </w:r>
      <w:r w:rsidRPr="0022296C">
        <w:rPr>
          <w:rFonts w:ascii="StobiSerif Regular" w:hAnsi="StobiSerif Regular" w:cs="Calibri"/>
          <w:lang w:val="mk-MK"/>
        </w:rPr>
        <w:t xml:space="preserve">уставните, законските и меѓународните принципи што го гарантираат правото на еднаквост на лицата со попреченост, што претставува директна продолжена дискриминација, по основ на попреченост во областа пристап до добра и услуги. Комисијата во мислењето даде препораки за отстранување на дискриминацијата. </w:t>
      </w:r>
    </w:p>
    <w:p w14:paraId="5A25C6F0" w14:textId="77777777" w:rsidR="007B68C4" w:rsidRDefault="007B68C4" w:rsidP="0064444F">
      <w:pPr>
        <w:spacing w:before="120" w:line="276" w:lineRule="auto"/>
        <w:jc w:val="both"/>
        <w:rPr>
          <w:rFonts w:ascii="StobiSerif Regular" w:hAnsi="StobiSerif Regular" w:cs="Calibri"/>
          <w:b/>
          <w:bCs/>
          <w:lang w:val="mk-MK"/>
        </w:rPr>
      </w:pPr>
    </w:p>
    <w:p w14:paraId="36193E69" w14:textId="3B056CA5" w:rsidR="00156768" w:rsidRPr="002739A0" w:rsidRDefault="00156768" w:rsidP="0064444F">
      <w:pPr>
        <w:spacing w:before="120" w:line="276" w:lineRule="auto"/>
        <w:jc w:val="both"/>
        <w:rPr>
          <w:rFonts w:ascii="StobiSerif Regular" w:hAnsi="StobiSerif Regular" w:cs="Calibri"/>
          <w:b/>
          <w:bCs/>
          <w:color w:val="FF0000"/>
          <w:lang w:val="mk-MK"/>
        </w:rPr>
      </w:pPr>
      <w:r w:rsidRPr="0022296C">
        <w:rPr>
          <w:rFonts w:ascii="StobiSerif Regular" w:hAnsi="StobiSerif Regular" w:cs="Calibri"/>
          <w:b/>
          <w:bCs/>
          <w:lang w:val="mk-MK"/>
        </w:rPr>
        <w:t xml:space="preserve">СОРАБОТКА СО ОРГАНИ НАДЛЕЖНИ ЗА ОСТВАРУВАЊЕ НА ЕДНАКВОСТА И ЗАШТИТАТА НА ЧОВЕКОВИ ПРАВА </w:t>
      </w:r>
      <w:r w:rsidRPr="004316E4">
        <w:rPr>
          <w:rFonts w:ascii="StobiSerif Regular" w:hAnsi="StobiSerif Regular" w:cs="Calibri"/>
          <w:b/>
          <w:bCs/>
          <w:lang w:val="mk-MK"/>
        </w:rPr>
        <w:t>НА ЛОКАЛНО,</w:t>
      </w:r>
      <w:r w:rsidRPr="0022296C">
        <w:rPr>
          <w:rFonts w:ascii="StobiSerif Regular" w:hAnsi="StobiSerif Regular" w:cs="Calibri"/>
          <w:b/>
          <w:bCs/>
          <w:lang w:val="mk-MK"/>
        </w:rPr>
        <w:t xml:space="preserve"> НАЦИОНАЛНО И МЕЃУНАРОДНО НИВО</w:t>
      </w:r>
    </w:p>
    <w:p w14:paraId="017C134C" w14:textId="77777777" w:rsidR="00156768" w:rsidRPr="0022296C" w:rsidRDefault="00156768" w:rsidP="0064444F">
      <w:pPr>
        <w:spacing w:before="120" w:line="276" w:lineRule="auto"/>
        <w:jc w:val="both"/>
        <w:rPr>
          <w:rFonts w:ascii="StobiSerif Regular" w:hAnsi="StobiSerif Regular" w:cs="Calibri"/>
          <w:b/>
          <w:bCs/>
          <w:lang w:val="mk-MK"/>
        </w:rPr>
      </w:pPr>
    </w:p>
    <w:p w14:paraId="0FFCF339" w14:textId="77777777" w:rsidR="00156768" w:rsidRPr="0022296C" w:rsidRDefault="00156768" w:rsidP="0064444F">
      <w:pPr>
        <w:pStyle w:val="NormalWeb"/>
        <w:shd w:val="clear" w:color="auto" w:fill="FAFBFC"/>
        <w:spacing w:before="0" w:beforeAutospacing="0" w:line="276" w:lineRule="auto"/>
        <w:jc w:val="both"/>
        <w:rPr>
          <w:rFonts w:ascii="StobiSerif Regular" w:hAnsi="StobiSerif Regular" w:cs="Calibri"/>
          <w:b/>
          <w:bCs/>
          <w:color w:val="4472C4" w:themeColor="accent1"/>
          <w:sz w:val="22"/>
          <w:szCs w:val="22"/>
          <w:lang w:val="mk-MK"/>
        </w:rPr>
      </w:pPr>
      <w:r w:rsidRPr="0022296C">
        <w:rPr>
          <w:rFonts w:ascii="StobiSerif Regular" w:hAnsi="StobiSerif Regular" w:cs="Calibri"/>
          <w:b/>
          <w:bCs/>
          <w:color w:val="4472C4" w:themeColor="accent1"/>
          <w:sz w:val="22"/>
          <w:szCs w:val="22"/>
          <w:lang w:val="mk-MK"/>
        </w:rPr>
        <w:t xml:space="preserve">Меморандуми за соработка </w:t>
      </w:r>
    </w:p>
    <w:p w14:paraId="760B966A" w14:textId="787E2844" w:rsidR="00156768" w:rsidRPr="0022296C" w:rsidRDefault="00156768" w:rsidP="0064444F">
      <w:pPr>
        <w:pStyle w:val="NormalWeb"/>
        <w:shd w:val="clear" w:color="auto" w:fill="FAFBFC"/>
        <w:spacing w:before="0" w:beforeAutospacing="0" w:line="276" w:lineRule="auto"/>
        <w:jc w:val="both"/>
        <w:rPr>
          <w:rFonts w:ascii="StobiSerif Regular" w:hAnsi="StobiSerif Regular" w:cs="Calibri"/>
          <w:sz w:val="22"/>
          <w:szCs w:val="22"/>
          <w:lang w:val="mk-MK"/>
        </w:rPr>
      </w:pPr>
      <w:r w:rsidRPr="00E87F8C">
        <w:rPr>
          <w:rFonts w:ascii="StobiSerif Regular" w:hAnsi="StobiSerif Regular" w:cs="Calibri"/>
          <w:b/>
          <w:bCs/>
          <w:sz w:val="22"/>
          <w:szCs w:val="22"/>
          <w:lang w:val="mk-MK"/>
        </w:rPr>
        <w:t>Во февруари 2022</w:t>
      </w:r>
      <w:r w:rsidR="00BC3310" w:rsidRPr="00E87F8C">
        <w:rPr>
          <w:rFonts w:ascii="StobiSerif Regular" w:hAnsi="StobiSerif Regular" w:cs="Calibri"/>
          <w:b/>
          <w:bCs/>
          <w:sz w:val="22"/>
          <w:szCs w:val="22"/>
          <w:lang w:val="mk-MK"/>
        </w:rPr>
        <w:t xml:space="preserve"> година</w:t>
      </w:r>
      <w:r w:rsidRPr="0022296C">
        <w:rPr>
          <w:rFonts w:ascii="StobiSerif Regular" w:hAnsi="StobiSerif Regular" w:cs="Calibri"/>
          <w:sz w:val="22"/>
          <w:szCs w:val="22"/>
          <w:lang w:val="mk-MK"/>
        </w:rPr>
        <w:t xml:space="preserve">, Комисијата за спречување и заштита од дискриминација потпиша </w:t>
      </w:r>
      <w:r w:rsidR="00FA45A9" w:rsidRPr="0022296C">
        <w:rPr>
          <w:rFonts w:ascii="StobiSerif Regular" w:hAnsi="StobiSerif Regular" w:cs="Calibri"/>
          <w:sz w:val="22"/>
          <w:szCs w:val="22"/>
          <w:lang w:val="en-GB"/>
        </w:rPr>
        <w:t>M</w:t>
      </w:r>
      <w:r w:rsidRPr="0022296C">
        <w:rPr>
          <w:rFonts w:ascii="StobiSerif Regular" w:hAnsi="StobiSerif Regular" w:cs="Calibri"/>
          <w:sz w:val="22"/>
          <w:szCs w:val="22"/>
          <w:lang w:val="mk-MK"/>
        </w:rPr>
        <w:t>еморандум за соработка со граѓанската организација Македонски центар за Меѓународна соработка кој декларира интерес на двете страни да обезбедат заеднички придонес кон зајакнување на улогата на КСЗД во почитувањето на правата на граѓаните кои се третирани нееднакво</w:t>
      </w:r>
      <w:r w:rsidR="00BC3310">
        <w:rPr>
          <w:rFonts w:ascii="StobiSerif Regular" w:hAnsi="StobiSerif Regular" w:cs="Calibri"/>
          <w:sz w:val="22"/>
          <w:szCs w:val="22"/>
          <w:lang w:val="mk-MK"/>
        </w:rPr>
        <w:t>,</w:t>
      </w:r>
      <w:r w:rsidRPr="0022296C">
        <w:rPr>
          <w:rFonts w:ascii="StobiSerif Regular" w:hAnsi="StobiSerif Regular" w:cs="Calibri"/>
          <w:sz w:val="22"/>
          <w:szCs w:val="22"/>
          <w:lang w:val="mk-MK"/>
        </w:rPr>
        <w:t xml:space="preserve"> преку спроведување на </w:t>
      </w:r>
      <w:bookmarkStart w:id="6" w:name="_Hlk98762172"/>
      <w:r w:rsidRPr="0022296C">
        <w:rPr>
          <w:rFonts w:ascii="StobiSerif Regular" w:hAnsi="StobiSerif Regular" w:cs="Calibri"/>
          <w:sz w:val="22"/>
          <w:szCs w:val="22"/>
          <w:lang w:val="mk-MK"/>
        </w:rPr>
        <w:t>проектот “Комисија за спречување и заштита од дискриминација ја извршува својата превентивна и заштитна улога</w:t>
      </w:r>
      <w:bookmarkEnd w:id="6"/>
      <w:r w:rsidRPr="0022296C">
        <w:rPr>
          <w:rFonts w:ascii="StobiSerif Regular" w:hAnsi="StobiSerif Regular" w:cs="Calibri"/>
          <w:sz w:val="22"/>
          <w:szCs w:val="22"/>
          <w:lang w:val="mk-MK"/>
        </w:rPr>
        <w:t>“, финансиран од Европска Унија во период од 1 јануари 2022</w:t>
      </w:r>
      <w:r w:rsidR="00BC3310">
        <w:rPr>
          <w:rFonts w:ascii="StobiSerif Regular" w:hAnsi="StobiSerif Regular" w:cs="Calibri"/>
          <w:sz w:val="22"/>
          <w:szCs w:val="22"/>
          <w:lang w:val="mk-MK"/>
        </w:rPr>
        <w:t xml:space="preserve"> г.</w:t>
      </w:r>
      <w:r w:rsidRPr="0022296C">
        <w:rPr>
          <w:rFonts w:ascii="StobiSerif Regular" w:hAnsi="StobiSerif Regular" w:cs="Calibri"/>
          <w:sz w:val="22"/>
          <w:szCs w:val="22"/>
          <w:lang w:val="mk-MK"/>
        </w:rPr>
        <w:t xml:space="preserve"> </w:t>
      </w:r>
      <w:r w:rsidR="00BC3310">
        <w:rPr>
          <w:rFonts w:ascii="StobiSerif Regular" w:hAnsi="StobiSerif Regular" w:cs="Calibri"/>
          <w:sz w:val="22"/>
          <w:szCs w:val="22"/>
          <w:lang w:val="mk-MK"/>
        </w:rPr>
        <w:t>д</w:t>
      </w:r>
      <w:r w:rsidRPr="0022296C">
        <w:rPr>
          <w:rFonts w:ascii="StobiSerif Regular" w:hAnsi="StobiSerif Regular" w:cs="Calibri"/>
          <w:sz w:val="22"/>
          <w:szCs w:val="22"/>
          <w:lang w:val="mk-MK"/>
        </w:rPr>
        <w:t xml:space="preserve">о 31 декември 2023. </w:t>
      </w:r>
      <w:r w:rsidRPr="0022296C">
        <w:rPr>
          <w:rFonts w:ascii="StobiSerif Regular" w:hAnsi="StobiSerif Regular" w:cs="Calibri"/>
          <w:sz w:val="22"/>
          <w:szCs w:val="22"/>
          <w:shd w:val="clear" w:color="auto" w:fill="FAFBFC"/>
          <w:lang w:val="mk-MK"/>
        </w:rPr>
        <w:t xml:space="preserve">Соработката меѓу КСЗД и МЦМС вклучува размена на податоци, учество на состаноци, работилници, обуки, студиски посети, тркалезни маси, конференции, подготовка на извештаи и други форми на соработка кои ќе бидат договорени меѓу страните, а ќе произлезат од актуелните проектни потреби. </w:t>
      </w:r>
      <w:r w:rsidRPr="0022296C">
        <w:rPr>
          <w:rFonts w:ascii="StobiSerif Regular" w:hAnsi="StobiSerif Regular" w:cs="Calibri"/>
          <w:sz w:val="22"/>
          <w:szCs w:val="22"/>
          <w:lang w:val="mk-MK"/>
        </w:rPr>
        <w:t>Во рамките на проектот „Комисијата за антидискриминација ја извршува својата превентивна и заштитна улога“, финансиран од Европската Унија ќе се подготвува и Барометар за човекови права и антидискриминација. </w:t>
      </w:r>
    </w:p>
    <w:p w14:paraId="35965B81" w14:textId="0C4D8C01" w:rsidR="00156768" w:rsidRPr="0022296C" w:rsidRDefault="00156768" w:rsidP="0064444F">
      <w:pPr>
        <w:pStyle w:val="NormalWeb"/>
        <w:shd w:val="clear" w:color="auto" w:fill="FAFBFC"/>
        <w:spacing w:before="0" w:beforeAutospacing="0" w:after="0" w:afterAutospacing="0" w:line="276" w:lineRule="auto"/>
        <w:jc w:val="both"/>
        <w:rPr>
          <w:rFonts w:ascii="StobiSerif Regular" w:hAnsi="StobiSerif Regular" w:cs="Calibri"/>
          <w:sz w:val="22"/>
          <w:szCs w:val="22"/>
          <w:lang w:val="mk-MK"/>
        </w:rPr>
      </w:pPr>
      <w:r w:rsidRPr="0022296C">
        <w:rPr>
          <w:rFonts w:ascii="StobiSerif Regular" w:hAnsi="StobiSerif Regular" w:cs="Calibri"/>
          <w:sz w:val="22"/>
          <w:szCs w:val="22"/>
          <w:lang w:val="mk-MK"/>
        </w:rPr>
        <w:t>Со потпишувањето на овој Меморандум за соработка, Комисијата за спречување и заштита од дискриминација ја продолжува соработката со граѓанските организации во земјава, откако претходно</w:t>
      </w:r>
      <w:r w:rsidR="00BC3310">
        <w:rPr>
          <w:rFonts w:ascii="StobiSerif Regular" w:hAnsi="StobiSerif Regular" w:cs="Calibri"/>
          <w:sz w:val="22"/>
          <w:szCs w:val="22"/>
          <w:lang w:val="mk-MK"/>
        </w:rPr>
        <w:t>, м</w:t>
      </w:r>
      <w:r w:rsidRPr="0022296C">
        <w:rPr>
          <w:rFonts w:ascii="StobiSerif Regular" w:hAnsi="StobiSerif Regular" w:cs="Calibri"/>
          <w:sz w:val="22"/>
          <w:szCs w:val="22"/>
          <w:lang w:val="mk-MK"/>
        </w:rPr>
        <w:t>еморандуми за соработка беа потпишани и со ФФМ, Полио Плус, Македонското здружение на млади правници и Институтот за човекови права. КСЗД преку меморандуми за соработка ја официјализираше и соработката со Британската амбасада, ОБСЕ, како и Агенцијата за заштита на лични податоци. </w:t>
      </w:r>
    </w:p>
    <w:p w14:paraId="644130D0" w14:textId="77777777" w:rsidR="00156768" w:rsidRPr="0022296C" w:rsidRDefault="00156768" w:rsidP="0064444F">
      <w:pPr>
        <w:pStyle w:val="NormalWeb"/>
        <w:shd w:val="clear" w:color="auto" w:fill="FAFBFC"/>
        <w:spacing w:before="0" w:beforeAutospacing="0" w:after="0" w:afterAutospacing="0" w:line="276" w:lineRule="auto"/>
        <w:jc w:val="both"/>
        <w:rPr>
          <w:rFonts w:ascii="StobiSerif Regular" w:hAnsi="StobiSerif Regular" w:cs="Calibri"/>
          <w:sz w:val="22"/>
          <w:szCs w:val="22"/>
          <w:lang w:val="mk-MK"/>
        </w:rPr>
      </w:pPr>
    </w:p>
    <w:p w14:paraId="33FA8A4F" w14:textId="5F0FA6E8" w:rsidR="00156768" w:rsidRPr="0022296C" w:rsidRDefault="00156768" w:rsidP="0064444F">
      <w:pPr>
        <w:pStyle w:val="NormalWeb"/>
        <w:shd w:val="clear" w:color="auto" w:fill="FAFBFC"/>
        <w:spacing w:before="0" w:beforeAutospacing="0" w:line="276" w:lineRule="auto"/>
        <w:jc w:val="both"/>
        <w:rPr>
          <w:rFonts w:ascii="StobiSerif Regular" w:hAnsi="StobiSerif Regular" w:cs="Calibri"/>
          <w:color w:val="000000"/>
          <w:sz w:val="22"/>
          <w:szCs w:val="22"/>
          <w:lang w:val="mk-MK"/>
        </w:rPr>
      </w:pPr>
      <w:bookmarkStart w:id="7" w:name="_Hlk101356007"/>
      <w:r w:rsidRPr="00E87F8C">
        <w:rPr>
          <w:rFonts w:ascii="StobiSerif Regular" w:hAnsi="StobiSerif Regular" w:cs="Calibri"/>
          <w:b/>
          <w:bCs/>
          <w:color w:val="000000"/>
          <w:sz w:val="22"/>
          <w:szCs w:val="22"/>
          <w:lang w:val="mk-MK"/>
        </w:rPr>
        <w:t>Во март 2022</w:t>
      </w:r>
      <w:r w:rsidR="00BC3310" w:rsidRPr="00E87F8C">
        <w:rPr>
          <w:rFonts w:ascii="StobiSerif Regular" w:hAnsi="StobiSerif Regular" w:cs="Calibri"/>
          <w:b/>
          <w:bCs/>
          <w:color w:val="000000"/>
          <w:sz w:val="22"/>
          <w:szCs w:val="22"/>
          <w:lang w:val="mk-MK"/>
        </w:rPr>
        <w:t xml:space="preserve"> година</w:t>
      </w:r>
      <w:r w:rsidRPr="00F428F5">
        <w:rPr>
          <w:rFonts w:ascii="StobiSerif Regular" w:hAnsi="StobiSerif Regular" w:cs="Calibri"/>
          <w:color w:val="000000"/>
          <w:sz w:val="22"/>
          <w:szCs w:val="22"/>
          <w:lang w:val="mk-MK"/>
        </w:rPr>
        <w:t>,</w:t>
      </w:r>
      <w:r w:rsidRPr="0022296C">
        <w:rPr>
          <w:rFonts w:ascii="StobiSerif Regular" w:hAnsi="StobiSerif Regular" w:cs="Calibri"/>
          <w:color w:val="000000"/>
          <w:sz w:val="22"/>
          <w:szCs w:val="22"/>
          <w:lang w:val="mk-MK"/>
        </w:rPr>
        <w:t xml:space="preserve"> </w:t>
      </w:r>
      <w:bookmarkEnd w:id="7"/>
      <w:r w:rsidRPr="0022296C">
        <w:rPr>
          <w:rFonts w:ascii="StobiSerif Regular" w:hAnsi="StobiSerif Regular" w:cs="Calibri"/>
          <w:color w:val="000000"/>
          <w:sz w:val="22"/>
          <w:szCs w:val="22"/>
          <w:lang w:val="mk-MK"/>
        </w:rPr>
        <w:t>Комисијата за спречување и заштита од дискриминација и Канцеларијата на Високиот комесар за бегалци при ООН (УНХЦР)</w:t>
      </w:r>
      <w:r w:rsidR="00F428F5">
        <w:rPr>
          <w:rFonts w:ascii="StobiSerif Regular" w:hAnsi="StobiSerif Regular" w:cs="Calibri"/>
          <w:color w:val="000000"/>
          <w:sz w:val="22"/>
          <w:szCs w:val="22"/>
          <w:lang w:val="mk-MK"/>
        </w:rPr>
        <w:t>,</w:t>
      </w:r>
      <w:r w:rsidRPr="0022296C">
        <w:rPr>
          <w:rFonts w:ascii="StobiSerif Regular" w:hAnsi="StobiSerif Regular" w:cs="Calibri"/>
          <w:color w:val="000000"/>
          <w:sz w:val="22"/>
          <w:szCs w:val="22"/>
          <w:lang w:val="mk-MK"/>
        </w:rPr>
        <w:t xml:space="preserve"> потпишаа Меморандум за соработка со кој ќе го зајакнуваат нивното стратешко партнерство. Двете организации ќе продолжат да ги поддржуваат правата на лицата под мандат на УНХЦР во земјата, преку партнерство во заштитата, комуникацијата, доближувањето до заедницата, како и во трансформирањето на </w:t>
      </w:r>
      <w:r w:rsidRPr="0022296C">
        <w:rPr>
          <w:rFonts w:ascii="StobiSerif Regular" w:hAnsi="StobiSerif Regular" w:cs="Calibri"/>
          <w:color w:val="000000"/>
          <w:sz w:val="22"/>
          <w:szCs w:val="22"/>
          <w:lang w:val="mk-MK"/>
        </w:rPr>
        <w:lastRenderedPageBreak/>
        <w:t>наративот за барателите на азил, бегалците, лицата под супсидијарна заштита и лицата под ризик без државјанство. КСЗД се обврзува да реагира во случаи на дискриминација извршена врз овие лица и ќе се фокусира на унапредување на еднаквиот третман на сите поединци.</w:t>
      </w:r>
    </w:p>
    <w:p w14:paraId="57BE2D3D" w14:textId="6F210E91" w:rsidR="00156768" w:rsidRPr="0022296C" w:rsidRDefault="00156768" w:rsidP="0064444F">
      <w:pPr>
        <w:pStyle w:val="NormalWeb"/>
        <w:shd w:val="clear" w:color="auto" w:fill="FAFBFC"/>
        <w:spacing w:before="0" w:beforeAutospacing="0" w:line="276" w:lineRule="auto"/>
        <w:jc w:val="both"/>
        <w:rPr>
          <w:rFonts w:ascii="StobiSerif Regular" w:hAnsi="StobiSerif Regular" w:cs="Calibri"/>
          <w:color w:val="000000"/>
          <w:sz w:val="22"/>
          <w:szCs w:val="22"/>
          <w:lang w:val="mk-MK"/>
        </w:rPr>
      </w:pPr>
      <w:r w:rsidRPr="0022296C">
        <w:rPr>
          <w:rFonts w:ascii="StobiSerif Regular" w:hAnsi="StobiSerif Regular" w:cs="Calibri"/>
          <w:color w:val="000000"/>
          <w:sz w:val="22"/>
          <w:szCs w:val="22"/>
          <w:lang w:val="mk-MK"/>
        </w:rPr>
        <w:t>КСЗД и УНХЦР ќе работат на зголемување на свеста за состојбата на заштита на потенцијалните случаи на дискриминација врз лицата под мандат на УНХЦР во земјава. Меморандумот го потпишаа претседателот на Комисијата за спречување и заштита од дискриминација, Кире Василев и претставничката на Канцеларијата на УНХЦР во Северна Македонија, Моника Сандри.</w:t>
      </w:r>
    </w:p>
    <w:p w14:paraId="35DA672F" w14:textId="61319CF4" w:rsidR="00156768" w:rsidRPr="0022296C" w:rsidRDefault="00F428F5" w:rsidP="0064444F">
      <w:pPr>
        <w:pStyle w:val="NormalWeb"/>
        <w:shd w:val="clear" w:color="auto" w:fill="FAFBFC"/>
        <w:spacing w:before="0" w:beforeAutospacing="0" w:line="276" w:lineRule="auto"/>
        <w:jc w:val="both"/>
        <w:rPr>
          <w:rFonts w:ascii="StobiSerif Regular" w:hAnsi="StobiSerif Regular" w:cs="Calibri"/>
          <w:color w:val="000000"/>
          <w:sz w:val="22"/>
          <w:szCs w:val="22"/>
          <w:shd w:val="clear" w:color="auto" w:fill="FAFBFC"/>
          <w:lang w:val="mk-MK"/>
        </w:rPr>
      </w:pPr>
      <w:r w:rsidRPr="00E87F8C">
        <w:rPr>
          <w:rFonts w:ascii="StobiSerif Regular" w:hAnsi="StobiSerif Regular" w:cs="Calibri"/>
          <w:b/>
          <w:bCs/>
          <w:color w:val="000000"/>
          <w:sz w:val="22"/>
          <w:szCs w:val="22"/>
          <w:lang w:val="mk-MK"/>
        </w:rPr>
        <w:t>Во март 2022 година,</w:t>
      </w:r>
      <w:r w:rsidRPr="00F428F5">
        <w:rPr>
          <w:rFonts w:ascii="StobiSerif Regular" w:hAnsi="StobiSerif Regular" w:cs="Calibri"/>
          <w:b/>
          <w:bCs/>
          <w:color w:val="000000"/>
          <w:sz w:val="22"/>
          <w:szCs w:val="22"/>
          <w:lang w:val="mk-MK"/>
        </w:rPr>
        <w:t xml:space="preserve"> </w:t>
      </w:r>
      <w:r w:rsidR="00156768" w:rsidRPr="0022296C">
        <w:rPr>
          <w:rFonts w:ascii="StobiSerif Regular" w:hAnsi="StobiSerif Regular" w:cs="Calibri"/>
          <w:color w:val="000000"/>
          <w:sz w:val="22"/>
          <w:szCs w:val="22"/>
          <w:shd w:val="clear" w:color="auto" w:fill="FAFBFC"/>
          <w:lang w:val="mk-MK"/>
        </w:rPr>
        <w:t>Претседателот на Комисијата за спречување и заштита од дискриминација Кире Василев и министерот за внатрешни работи Оливер Спасовски, потпишаа Меморандум за соработка. Примарна цел на Меморандумот е воспоставување и регулирање на соработката меѓу двете институции, преку обезбедување на потребни податоци со кои располага и ги обработува Министерството за внатрешни работи, а во насока на обезбедување заеднички придонес кон зајакнување на улогата на Комисијата за спречување и заштита од дискриминација во почитувањето на правата на граѓаните кои се третирани нееднакво. Преку овој документ за меѓусебна соработка – двете институции, МВР и КСЗД</w:t>
      </w:r>
      <w:r>
        <w:rPr>
          <w:rFonts w:ascii="StobiSerif Regular" w:hAnsi="StobiSerif Regular" w:cs="Calibri"/>
          <w:color w:val="000000"/>
          <w:sz w:val="22"/>
          <w:szCs w:val="22"/>
          <w:shd w:val="clear" w:color="auto" w:fill="FAFBFC"/>
          <w:lang w:val="mk-MK"/>
        </w:rPr>
        <w:t>,</w:t>
      </w:r>
      <w:r w:rsidR="00156768" w:rsidRPr="0022296C">
        <w:rPr>
          <w:rFonts w:ascii="StobiSerif Regular" w:hAnsi="StobiSerif Regular" w:cs="Calibri"/>
          <w:color w:val="000000"/>
          <w:sz w:val="22"/>
          <w:szCs w:val="22"/>
          <w:shd w:val="clear" w:color="auto" w:fill="FAFBFC"/>
          <w:lang w:val="mk-MK"/>
        </w:rPr>
        <w:t xml:space="preserve"> се креира рамка во која ќе се развива меѓусебното партнерство во повеќе сегменти, пред се во делот на квалитетна и ефикасна размена на информации, податоци, искуства, знаења, едукација и обука, како и остварување на други видови на соработка согласно законски утврдената надлежност на двете институции. Во оперативна смисла, покрај конкретизирање на размената на информации и податоци, со Меморандумот за соработка се предвидуваат низа различни форми на заедничко делување – како заеднички настани (учество на состаноци, работни групи, предавања, дискусии, работилници, обуки, тркалезни маси, конференции), заедничко подготвување на извештајни анализи и други форми на соработка во кои се остава простор и за надворешно експертско ангажирање, се со цел квалитетно функционирање на Комисијата во делот на надлежности каде што е потребна и партиципација на МВР.</w:t>
      </w:r>
    </w:p>
    <w:p w14:paraId="16B550BE" w14:textId="49A32B51" w:rsidR="00156768" w:rsidRPr="0022296C" w:rsidRDefault="00F428F5" w:rsidP="0064444F">
      <w:pPr>
        <w:pStyle w:val="NormalWeb"/>
        <w:shd w:val="clear" w:color="auto" w:fill="FAFBFC"/>
        <w:spacing w:before="0" w:beforeAutospacing="0" w:line="276" w:lineRule="auto"/>
        <w:jc w:val="both"/>
        <w:rPr>
          <w:rFonts w:ascii="StobiSerif Regular" w:hAnsi="StobiSerif Regular" w:cs="Calibri"/>
          <w:sz w:val="22"/>
          <w:szCs w:val="22"/>
          <w:lang w:val="mk-MK"/>
        </w:rPr>
      </w:pPr>
      <w:r w:rsidRPr="00E87F8C">
        <w:rPr>
          <w:rFonts w:ascii="StobiSerif Regular" w:hAnsi="StobiSerif Regular" w:cs="Calibri"/>
          <w:b/>
          <w:bCs/>
          <w:color w:val="000000"/>
          <w:sz w:val="22"/>
          <w:szCs w:val="22"/>
          <w:shd w:val="clear" w:color="auto" w:fill="FAFBFC"/>
          <w:lang w:val="mk-MK"/>
        </w:rPr>
        <w:t>Во март 2022 година,</w:t>
      </w:r>
      <w:r w:rsidRPr="00F428F5">
        <w:rPr>
          <w:rFonts w:ascii="StobiSerif Regular" w:hAnsi="StobiSerif Regular" w:cs="Calibri"/>
          <w:b/>
          <w:bCs/>
          <w:color w:val="000000"/>
          <w:sz w:val="22"/>
          <w:szCs w:val="22"/>
          <w:shd w:val="clear" w:color="auto" w:fill="FAFBFC"/>
          <w:lang w:val="mk-MK"/>
        </w:rPr>
        <w:t xml:space="preserve"> </w:t>
      </w:r>
      <w:r w:rsidR="00156768" w:rsidRPr="0022296C">
        <w:rPr>
          <w:rFonts w:ascii="StobiSerif Regular" w:hAnsi="StobiSerif Regular" w:cs="Calibri"/>
          <w:color w:val="000000"/>
          <w:sz w:val="22"/>
          <w:szCs w:val="22"/>
          <w:shd w:val="clear" w:color="auto" w:fill="FAFBFC"/>
          <w:lang w:val="mk-MK"/>
        </w:rPr>
        <w:t>Комисијата за спречување и заштита од дискриминација потпиша Меморандум за соработка со Совет</w:t>
      </w:r>
      <w:r>
        <w:rPr>
          <w:rFonts w:ascii="StobiSerif Regular" w:hAnsi="StobiSerif Regular" w:cs="Calibri"/>
          <w:color w:val="000000"/>
          <w:sz w:val="22"/>
          <w:szCs w:val="22"/>
          <w:shd w:val="clear" w:color="auto" w:fill="FAFBFC"/>
          <w:lang w:val="mk-MK"/>
        </w:rPr>
        <w:t>от</w:t>
      </w:r>
      <w:r w:rsidR="00156768" w:rsidRPr="0022296C">
        <w:rPr>
          <w:rFonts w:ascii="StobiSerif Regular" w:hAnsi="StobiSerif Regular" w:cs="Calibri"/>
          <w:color w:val="000000"/>
          <w:sz w:val="22"/>
          <w:szCs w:val="22"/>
          <w:shd w:val="clear" w:color="auto" w:fill="FAFBFC"/>
          <w:lang w:val="mk-MK"/>
        </w:rPr>
        <w:t xml:space="preserve"> на етика на медиуми</w:t>
      </w:r>
      <w:r>
        <w:rPr>
          <w:rFonts w:ascii="StobiSerif Regular" w:hAnsi="StobiSerif Regular" w:cs="Calibri"/>
          <w:color w:val="000000"/>
          <w:sz w:val="22"/>
          <w:szCs w:val="22"/>
          <w:shd w:val="clear" w:color="auto" w:fill="FAFBFC"/>
          <w:lang w:val="mk-MK"/>
        </w:rPr>
        <w:t>те,</w:t>
      </w:r>
      <w:r w:rsidR="00156768" w:rsidRPr="0022296C">
        <w:rPr>
          <w:rFonts w:ascii="StobiSerif Regular" w:hAnsi="StobiSerif Regular" w:cs="Calibri"/>
          <w:color w:val="000000"/>
          <w:sz w:val="22"/>
          <w:szCs w:val="22"/>
          <w:shd w:val="clear" w:color="auto" w:fill="FAFBFC"/>
          <w:lang w:val="mk-MK"/>
        </w:rPr>
        <w:t xml:space="preserve"> со кој се обврзуваат заеднички да дејствуваат и соработуваат во интерес на промоција на еднаквоста и борбата против сите форми на дискриминација. </w:t>
      </w:r>
      <w:r w:rsidR="00156768" w:rsidRPr="0022296C">
        <w:rPr>
          <w:rFonts w:ascii="StobiSerif Regular" w:hAnsi="StobiSerif Regular" w:cs="Calibri"/>
          <w:sz w:val="22"/>
          <w:szCs w:val="22"/>
          <w:lang w:val="mk-MK"/>
        </w:rPr>
        <w:t>Целта е преку взаемна соработка да се подигне свеста на граѓаните за штетните последици од дискриминацијата и вознемирувачкиот говор во јавната сфера, но и промовирање на независно, професионално и етичко известување во медиумите, ослободено од дискриминаторски говор и предрасуди, вознемирувачки говор, како и говор кој провоцира или поттикнува дискриминација.</w:t>
      </w:r>
    </w:p>
    <w:p w14:paraId="44E73442" w14:textId="77777777" w:rsidR="00156768" w:rsidRPr="0022296C" w:rsidRDefault="00156768" w:rsidP="0064444F">
      <w:pPr>
        <w:shd w:val="clear" w:color="auto" w:fill="FAFBFC"/>
        <w:spacing w:after="0" w:line="276" w:lineRule="auto"/>
        <w:jc w:val="both"/>
        <w:rPr>
          <w:rFonts w:ascii="StobiSerif Regular" w:hAnsi="StobiSerif Regular" w:cs="Calibri"/>
          <w:lang w:val="mk-MK"/>
        </w:rPr>
      </w:pPr>
      <w:r w:rsidRPr="0022296C">
        <w:rPr>
          <w:rFonts w:ascii="StobiSerif Regular" w:hAnsi="StobiSerif Regular" w:cs="Calibri"/>
          <w:lang w:val="mk-MK"/>
        </w:rPr>
        <w:t>Заеднички ќе се иницираат и поттикнуваат едукативни активности, со цел да се подигне знаењето и разбирањето на новинарите и медиумските работници за препознавање на дискриминација и нејзините последици, како и начините на нејзино спречување, но и ќе развиваат облици на поддршка и заштита на новинарите и медиумските претставници кон кои е насочен вознемирувачки говор и дискриминација.</w:t>
      </w:r>
    </w:p>
    <w:p w14:paraId="74CC9A65" w14:textId="77777777" w:rsidR="00156768" w:rsidRPr="0022296C" w:rsidRDefault="00156768" w:rsidP="0064444F">
      <w:pPr>
        <w:spacing w:before="120" w:line="276" w:lineRule="auto"/>
        <w:jc w:val="both"/>
        <w:rPr>
          <w:rFonts w:ascii="StobiSerif Regular" w:hAnsi="StobiSerif Regular" w:cs="Calibri"/>
          <w:lang w:val="mk-MK"/>
        </w:rPr>
      </w:pPr>
    </w:p>
    <w:p w14:paraId="684C0D66" w14:textId="77777777" w:rsidR="00156768" w:rsidRPr="0022296C" w:rsidRDefault="00156768" w:rsidP="0064444F">
      <w:pPr>
        <w:pStyle w:val="Heading2"/>
        <w:spacing w:before="120" w:after="120" w:line="276" w:lineRule="auto"/>
        <w:jc w:val="both"/>
        <w:rPr>
          <w:rFonts w:ascii="StobiSerif Regular" w:hAnsi="StobiSerif Regular" w:cs="Calibri"/>
          <w:b/>
          <w:bCs/>
          <w:color w:val="4472C4" w:themeColor="accent1"/>
          <w:sz w:val="22"/>
          <w:szCs w:val="22"/>
          <w:lang w:val="mk-MK"/>
        </w:rPr>
      </w:pPr>
      <w:bookmarkStart w:id="8" w:name="_Toc75951534"/>
      <w:r w:rsidRPr="0022296C">
        <w:rPr>
          <w:rFonts w:ascii="StobiSerif Regular" w:hAnsi="StobiSerif Regular" w:cs="Calibri"/>
          <w:b/>
          <w:bCs/>
          <w:color w:val="4472C4" w:themeColor="accent1"/>
          <w:sz w:val="22"/>
          <w:szCs w:val="22"/>
          <w:lang w:val="mk-MK"/>
        </w:rPr>
        <w:lastRenderedPageBreak/>
        <w:t>Соработка и состаноци со релевантни институции, граѓански и меѓународни организации</w:t>
      </w:r>
    </w:p>
    <w:p w14:paraId="48AAF3DF" w14:textId="77777777" w:rsidR="00156768" w:rsidRPr="0022296C" w:rsidRDefault="00156768" w:rsidP="0064444F">
      <w:pPr>
        <w:spacing w:line="276" w:lineRule="auto"/>
        <w:jc w:val="both"/>
        <w:rPr>
          <w:rFonts w:ascii="StobiSerif Regular" w:hAnsi="StobiSerif Regular" w:cs="Calibri"/>
          <w:lang w:val="mk-MK"/>
        </w:rPr>
      </w:pPr>
    </w:p>
    <w:bookmarkEnd w:id="8"/>
    <w:p w14:paraId="615A887A" w14:textId="77777777" w:rsidR="00156768" w:rsidRPr="0022296C" w:rsidRDefault="00156768" w:rsidP="0064444F">
      <w:pPr>
        <w:spacing w:line="276" w:lineRule="auto"/>
        <w:jc w:val="both"/>
        <w:rPr>
          <w:rFonts w:ascii="StobiSerif Regular" w:hAnsi="StobiSerif Regular" w:cs="Calibri"/>
          <w:color w:val="4472C4" w:themeColor="accent1"/>
          <w:lang w:val="mk-MK"/>
        </w:rPr>
      </w:pPr>
      <w:r w:rsidRPr="0022296C">
        <w:rPr>
          <w:rFonts w:ascii="StobiSerif Regular" w:hAnsi="StobiSerif Regular" w:cs="Calibri"/>
          <w:color w:val="4472C4" w:themeColor="accent1"/>
          <w:lang w:val="mk-MK"/>
        </w:rPr>
        <w:t>Средби и состаноци</w:t>
      </w:r>
    </w:p>
    <w:p w14:paraId="6932A1AF" w14:textId="0F8DC786" w:rsidR="00156768" w:rsidRPr="0022296C" w:rsidRDefault="00156768" w:rsidP="0064444F">
      <w:pPr>
        <w:pStyle w:val="NormalWeb"/>
        <w:shd w:val="clear" w:color="auto" w:fill="FAFBFC"/>
        <w:spacing w:before="0" w:beforeAutospacing="0" w:line="276" w:lineRule="auto"/>
        <w:jc w:val="both"/>
        <w:rPr>
          <w:rFonts w:ascii="StobiSerif Regular" w:hAnsi="StobiSerif Regular" w:cs="Calibri"/>
          <w:color w:val="000000" w:themeColor="text1"/>
          <w:sz w:val="22"/>
          <w:szCs w:val="22"/>
          <w:lang w:val="mk-MK"/>
        </w:rPr>
      </w:pPr>
      <w:r w:rsidRPr="00820BA7">
        <w:rPr>
          <w:rFonts w:ascii="StobiSerif Regular" w:hAnsi="StobiSerif Regular" w:cs="Calibri"/>
          <w:b/>
          <w:bCs/>
          <w:sz w:val="22"/>
          <w:szCs w:val="22"/>
          <w:lang w:val="mk-MK"/>
        </w:rPr>
        <w:t>Во јануари 2022</w:t>
      </w:r>
      <w:r w:rsidR="00F428F5" w:rsidRPr="00820BA7">
        <w:rPr>
          <w:rFonts w:ascii="StobiSerif Regular" w:hAnsi="StobiSerif Regular" w:cs="Calibri"/>
          <w:b/>
          <w:bCs/>
          <w:sz w:val="22"/>
          <w:szCs w:val="22"/>
          <w:lang w:val="mk-MK"/>
        </w:rPr>
        <w:t xml:space="preserve"> година</w:t>
      </w:r>
      <w:r w:rsidRPr="00820BA7">
        <w:rPr>
          <w:rFonts w:ascii="StobiSerif Regular" w:hAnsi="StobiSerif Regular" w:cs="Calibri"/>
          <w:b/>
          <w:bCs/>
          <w:sz w:val="22"/>
          <w:szCs w:val="22"/>
          <w:lang w:val="mk-MK"/>
        </w:rPr>
        <w:t>,</w:t>
      </w:r>
      <w:r w:rsidRPr="0022296C">
        <w:rPr>
          <w:rFonts w:ascii="StobiSerif Regular" w:hAnsi="StobiSerif Regular" w:cs="Calibri"/>
          <w:sz w:val="22"/>
          <w:szCs w:val="22"/>
          <w:lang w:val="mk-MK"/>
        </w:rPr>
        <w:t xml:space="preserve"> Комисијата за спречување и заштита од дискриминација оствари средба со </w:t>
      </w:r>
      <w:r w:rsidR="00820BA7">
        <w:rPr>
          <w:rFonts w:ascii="StobiSerif Regular" w:hAnsi="StobiSerif Regular" w:cs="Calibri"/>
          <w:sz w:val="22"/>
          <w:szCs w:val="22"/>
          <w:lang w:val="mk-MK"/>
        </w:rPr>
        <w:t>П</w:t>
      </w:r>
      <w:r w:rsidRPr="0022296C">
        <w:rPr>
          <w:rFonts w:ascii="StobiSerif Regular" w:hAnsi="StobiSerif Regular" w:cs="Calibri"/>
          <w:sz w:val="22"/>
          <w:szCs w:val="22"/>
          <w:lang w:val="mk-MK"/>
        </w:rPr>
        <w:t>ретседателот на државата Стево Пендаровски кој изрази поддршка за институционалната независност на Комисијата. На средбата</w:t>
      </w:r>
      <w:r w:rsidR="00E87F8C">
        <w:rPr>
          <w:rFonts w:ascii="StobiSerif Regular" w:hAnsi="StobiSerif Regular" w:cs="Calibri"/>
          <w:sz w:val="22"/>
          <w:szCs w:val="22"/>
          <w:lang w:val="mk-MK"/>
        </w:rPr>
        <w:t>,</w:t>
      </w:r>
      <w:r w:rsidRPr="0022296C">
        <w:rPr>
          <w:rFonts w:ascii="StobiSerif Regular" w:hAnsi="StobiSerif Regular" w:cs="Calibri"/>
          <w:sz w:val="22"/>
          <w:szCs w:val="22"/>
          <w:lang w:val="mk-MK"/>
        </w:rPr>
        <w:t xml:space="preserve"> </w:t>
      </w:r>
      <w:r w:rsidR="00820BA7">
        <w:rPr>
          <w:rFonts w:ascii="StobiSerif Regular" w:hAnsi="StobiSerif Regular" w:cs="Calibri"/>
          <w:sz w:val="22"/>
          <w:szCs w:val="22"/>
          <w:lang w:val="mk-MK"/>
        </w:rPr>
        <w:t>П</w:t>
      </w:r>
      <w:r w:rsidRPr="0022296C">
        <w:rPr>
          <w:rFonts w:ascii="StobiSerif Regular" w:hAnsi="StobiSerif Regular" w:cs="Calibri"/>
          <w:sz w:val="22"/>
          <w:szCs w:val="22"/>
          <w:lang w:val="mk-MK"/>
        </w:rPr>
        <w:t xml:space="preserve">ретседателот на државата </w:t>
      </w:r>
      <w:r w:rsidRPr="0022296C">
        <w:rPr>
          <w:rFonts w:ascii="StobiSerif Regular" w:hAnsi="StobiSerif Regular" w:cs="Calibri"/>
          <w:color w:val="000000" w:themeColor="text1"/>
          <w:sz w:val="22"/>
          <w:szCs w:val="22"/>
          <w:lang w:val="mk-MK"/>
        </w:rPr>
        <w:t>ги поздрави напорите на КСЗД за подигање на јавната свест, информирање и едукација на граѓаните за видовите на дискриминација со кои се соочуваат.</w:t>
      </w:r>
    </w:p>
    <w:p w14:paraId="5671AFF5" w14:textId="09C47BDD" w:rsidR="00156768" w:rsidRPr="0022296C" w:rsidRDefault="00156768" w:rsidP="0064444F">
      <w:pPr>
        <w:pStyle w:val="NormalWeb"/>
        <w:shd w:val="clear" w:color="auto" w:fill="FAFBFC"/>
        <w:spacing w:before="0" w:beforeAutospacing="0" w:line="276" w:lineRule="auto"/>
        <w:jc w:val="both"/>
        <w:rPr>
          <w:rFonts w:ascii="StobiSerif Regular" w:hAnsi="StobiSerif Regular" w:cs="Calibri"/>
          <w:color w:val="000000" w:themeColor="text1"/>
          <w:sz w:val="22"/>
          <w:szCs w:val="22"/>
          <w:lang w:val="mk-MK"/>
        </w:rPr>
      </w:pPr>
      <w:r w:rsidRPr="0022296C">
        <w:rPr>
          <w:rFonts w:ascii="StobiSerif Regular" w:hAnsi="StobiSerif Regular" w:cs="Calibri"/>
          <w:color w:val="000000" w:themeColor="text1"/>
          <w:sz w:val="22"/>
          <w:szCs w:val="22"/>
          <w:lang w:val="mk-MK"/>
        </w:rPr>
        <w:t xml:space="preserve">Претседателот и членовите на Комисијата го информираа </w:t>
      </w:r>
      <w:r w:rsidR="00820BA7">
        <w:rPr>
          <w:rFonts w:ascii="StobiSerif Regular" w:hAnsi="StobiSerif Regular" w:cs="Calibri"/>
          <w:color w:val="000000" w:themeColor="text1"/>
          <w:sz w:val="22"/>
          <w:szCs w:val="22"/>
          <w:lang w:val="mk-MK"/>
        </w:rPr>
        <w:t>П</w:t>
      </w:r>
      <w:r w:rsidRPr="0022296C">
        <w:rPr>
          <w:rFonts w:ascii="StobiSerif Regular" w:hAnsi="StobiSerif Regular" w:cs="Calibri"/>
          <w:color w:val="000000" w:themeColor="text1"/>
          <w:sz w:val="22"/>
          <w:szCs w:val="22"/>
          <w:lang w:val="mk-MK"/>
        </w:rPr>
        <w:t>ретседателот на државата за предизвиците во работата и формирањето на институцијата, како и за постигнатите резултати во првата година од функционирањето. На средбата беше презентирана работата на Комисијата, досегашното постапување по поднесени претставки, како и активностите за промоција на човекови</w:t>
      </w:r>
      <w:r w:rsidR="00E87F8C">
        <w:rPr>
          <w:rFonts w:ascii="StobiSerif Regular" w:hAnsi="StobiSerif Regular" w:cs="Calibri"/>
          <w:color w:val="000000" w:themeColor="text1"/>
          <w:sz w:val="22"/>
          <w:szCs w:val="22"/>
          <w:lang w:val="mk-MK"/>
        </w:rPr>
        <w:t>те</w:t>
      </w:r>
      <w:r w:rsidRPr="0022296C">
        <w:rPr>
          <w:rFonts w:ascii="StobiSerif Regular" w:hAnsi="StobiSerif Regular" w:cs="Calibri"/>
          <w:color w:val="000000" w:themeColor="text1"/>
          <w:sz w:val="22"/>
          <w:szCs w:val="22"/>
          <w:lang w:val="mk-MK"/>
        </w:rPr>
        <w:t xml:space="preserve"> права и елиминирање на сите видови дискриминација. Претставниците на Комисијата и </w:t>
      </w:r>
      <w:r w:rsidR="00820BA7">
        <w:rPr>
          <w:rFonts w:ascii="StobiSerif Regular" w:hAnsi="StobiSerif Regular" w:cs="Calibri"/>
          <w:color w:val="000000" w:themeColor="text1"/>
          <w:sz w:val="22"/>
          <w:szCs w:val="22"/>
          <w:lang w:val="mk-MK"/>
        </w:rPr>
        <w:t>П</w:t>
      </w:r>
      <w:r w:rsidRPr="0022296C">
        <w:rPr>
          <w:rFonts w:ascii="StobiSerif Regular" w:hAnsi="StobiSerif Regular" w:cs="Calibri"/>
          <w:color w:val="000000" w:themeColor="text1"/>
          <w:sz w:val="22"/>
          <w:szCs w:val="22"/>
          <w:lang w:val="mk-MK"/>
        </w:rPr>
        <w:t>ретседателот Пендаровски договорија продлабочување на соработката меѓу двете институции во насока на промоција на активностите за сузбивање и борба против дискриминација.</w:t>
      </w:r>
    </w:p>
    <w:p w14:paraId="7E9022D0" w14:textId="63CAC58A" w:rsidR="006752AC" w:rsidRDefault="00F428F5" w:rsidP="0064444F">
      <w:pPr>
        <w:pStyle w:val="NormalWeb"/>
        <w:shd w:val="clear" w:color="auto" w:fill="FAFBFC"/>
        <w:spacing w:before="0" w:beforeAutospacing="0" w:line="276" w:lineRule="auto"/>
        <w:jc w:val="both"/>
        <w:rPr>
          <w:rFonts w:ascii="StobiSerif Regular" w:hAnsi="StobiSerif Regular" w:cs="Calibri"/>
          <w:sz w:val="22"/>
          <w:szCs w:val="22"/>
          <w:lang w:val="mk-MK"/>
        </w:rPr>
      </w:pPr>
      <w:r w:rsidRPr="00E87F8C">
        <w:rPr>
          <w:rFonts w:ascii="StobiSerif Regular" w:hAnsi="StobiSerif Regular" w:cs="Calibri"/>
          <w:b/>
          <w:bCs/>
          <w:color w:val="000000" w:themeColor="text1"/>
          <w:sz w:val="22"/>
          <w:szCs w:val="22"/>
          <w:lang w:val="mk-MK"/>
        </w:rPr>
        <w:t>Во јануари 2022 година,</w:t>
      </w:r>
      <w:r w:rsidRPr="00F428F5">
        <w:rPr>
          <w:rFonts w:ascii="StobiSerif Regular" w:hAnsi="StobiSerif Regular" w:cs="Calibri"/>
          <w:b/>
          <w:bCs/>
          <w:color w:val="000000" w:themeColor="text1"/>
          <w:sz w:val="22"/>
          <w:szCs w:val="22"/>
          <w:lang w:val="mk-MK"/>
        </w:rPr>
        <w:t xml:space="preserve"> </w:t>
      </w:r>
      <w:r w:rsidR="00156768" w:rsidRPr="0022296C">
        <w:rPr>
          <w:rFonts w:ascii="StobiSerif Regular" w:hAnsi="StobiSerif Regular" w:cs="Calibri"/>
          <w:color w:val="000000" w:themeColor="text1"/>
          <w:sz w:val="22"/>
          <w:szCs w:val="22"/>
          <w:lang w:val="mk-MK"/>
        </w:rPr>
        <w:t>Италијанскиот амбасадор во Скопје, Н.Е. Андреа Силвестри ги посети канцелариите на Комисијата за спречување и заштита од дискриминација. На средбата, членовите на Комисијата го запознаа со нивната досегашна работа и идните планови. Н.Е. Силвестри и членовите на КСЗД разговараа за бројот на претставки по кои е постапувано во првата година од работата на Комисијата, како и за главните области поврзани до дискриминацијата. Исто така, на амбасадорот му беше презентиран и системот за управување со предметите, како и можноста за следење на аналитиката од поднесените и решени претставки, достапна на веб</w:t>
      </w:r>
      <w:r w:rsidR="00E87F8C">
        <w:rPr>
          <w:rFonts w:ascii="StobiSerif Regular" w:hAnsi="StobiSerif Regular" w:cs="Calibri"/>
          <w:color w:val="000000" w:themeColor="text1"/>
          <w:sz w:val="22"/>
          <w:szCs w:val="22"/>
          <w:lang w:val="mk-MK"/>
        </w:rPr>
        <w:t>-</w:t>
      </w:r>
      <w:r w:rsidR="00156768" w:rsidRPr="0022296C">
        <w:rPr>
          <w:rFonts w:ascii="StobiSerif Regular" w:hAnsi="StobiSerif Regular" w:cs="Calibri"/>
          <w:color w:val="000000" w:themeColor="text1"/>
          <w:sz w:val="22"/>
          <w:szCs w:val="22"/>
          <w:lang w:val="mk-MK"/>
        </w:rPr>
        <w:t xml:space="preserve">страницата Комисијата. </w:t>
      </w:r>
      <w:r w:rsidR="00156768" w:rsidRPr="0022296C">
        <w:rPr>
          <w:rFonts w:ascii="StobiSerif Regular" w:hAnsi="StobiSerif Regular" w:cs="Calibri"/>
          <w:sz w:val="22"/>
          <w:szCs w:val="22"/>
          <w:lang w:val="mk-MK"/>
        </w:rPr>
        <w:t xml:space="preserve"> </w:t>
      </w:r>
    </w:p>
    <w:p w14:paraId="2B15C309" w14:textId="51D091B2" w:rsidR="00156768" w:rsidRPr="0022296C" w:rsidRDefault="00156768" w:rsidP="0064444F">
      <w:pPr>
        <w:pStyle w:val="NormalWeb"/>
        <w:shd w:val="clear" w:color="auto" w:fill="FAFBFC"/>
        <w:spacing w:before="0" w:beforeAutospacing="0" w:line="276" w:lineRule="auto"/>
        <w:jc w:val="both"/>
        <w:rPr>
          <w:rFonts w:ascii="StobiSerif Regular" w:hAnsi="StobiSerif Regular" w:cs="Calibri"/>
          <w:sz w:val="22"/>
          <w:szCs w:val="22"/>
          <w:lang w:val="mk-MK"/>
        </w:rPr>
      </w:pPr>
      <w:r w:rsidRPr="0022296C">
        <w:rPr>
          <w:rFonts w:ascii="StobiSerif Regular" w:hAnsi="StobiSerif Regular" w:cs="Calibri"/>
          <w:b/>
          <w:bCs/>
          <w:sz w:val="22"/>
          <w:szCs w:val="22"/>
          <w:lang w:val="mk-MK"/>
        </w:rPr>
        <w:t>Во февруари</w:t>
      </w:r>
      <w:r w:rsidRPr="0022296C">
        <w:rPr>
          <w:rFonts w:ascii="StobiSerif Regular" w:hAnsi="StobiSerif Regular" w:cs="Calibri"/>
          <w:sz w:val="22"/>
          <w:szCs w:val="22"/>
          <w:lang w:val="mk-MK"/>
        </w:rPr>
        <w:t xml:space="preserve"> </w:t>
      </w:r>
      <w:r w:rsidRPr="0022296C">
        <w:rPr>
          <w:rFonts w:ascii="StobiSerif Regular" w:hAnsi="StobiSerif Regular" w:cs="Calibri"/>
          <w:b/>
          <w:bCs/>
          <w:sz w:val="22"/>
          <w:szCs w:val="22"/>
          <w:lang w:val="mk-MK"/>
        </w:rPr>
        <w:t>2022</w:t>
      </w:r>
      <w:r w:rsidR="00E87F8C">
        <w:rPr>
          <w:rFonts w:ascii="StobiSerif Regular" w:hAnsi="StobiSerif Regular" w:cs="Calibri"/>
          <w:b/>
          <w:bCs/>
          <w:sz w:val="22"/>
          <w:szCs w:val="22"/>
          <w:lang w:val="mk-MK"/>
        </w:rPr>
        <w:t xml:space="preserve"> година,</w:t>
      </w:r>
      <w:r w:rsidRPr="0022296C">
        <w:rPr>
          <w:rFonts w:ascii="StobiSerif Regular" w:hAnsi="StobiSerif Regular" w:cs="Calibri"/>
          <w:b/>
          <w:bCs/>
          <w:sz w:val="22"/>
          <w:szCs w:val="22"/>
          <w:lang w:val="mk-MK"/>
        </w:rPr>
        <w:t xml:space="preserve"> </w:t>
      </w:r>
      <w:r w:rsidRPr="0022296C">
        <w:rPr>
          <w:rFonts w:ascii="StobiSerif Regular" w:hAnsi="StobiSerif Regular" w:cs="Calibri"/>
          <w:sz w:val="22"/>
          <w:szCs w:val="22"/>
          <w:lang w:val="mk-MK"/>
        </w:rPr>
        <w:t>Комисијата одржа средба со Народ</w:t>
      </w:r>
      <w:r w:rsidR="000A6A97">
        <w:rPr>
          <w:rFonts w:ascii="StobiSerif Regular" w:hAnsi="StobiSerif Regular" w:cs="Calibri"/>
          <w:sz w:val="22"/>
          <w:szCs w:val="22"/>
          <w:lang w:val="mk-MK"/>
        </w:rPr>
        <w:t>ниот п</w:t>
      </w:r>
      <w:r w:rsidRPr="0022296C">
        <w:rPr>
          <w:rFonts w:ascii="StobiSerif Regular" w:hAnsi="StobiSerif Regular" w:cs="Calibri"/>
          <w:sz w:val="22"/>
          <w:szCs w:val="22"/>
          <w:lang w:val="mk-MK"/>
        </w:rPr>
        <w:t>равобранител и на истата се разговараше за начелни правци на идна соработка помеѓу Комисијата и Народниот правобранител.</w:t>
      </w:r>
    </w:p>
    <w:p w14:paraId="6CC486BF" w14:textId="11FBCD86" w:rsidR="00156768" w:rsidRPr="0022296C" w:rsidRDefault="00156768" w:rsidP="0064444F">
      <w:pPr>
        <w:pStyle w:val="NormalWeb"/>
        <w:shd w:val="clear" w:color="auto" w:fill="FAFBFC"/>
        <w:spacing w:before="0" w:beforeAutospacing="0" w:line="276" w:lineRule="auto"/>
        <w:jc w:val="both"/>
        <w:rPr>
          <w:rFonts w:ascii="StobiSerif Regular" w:hAnsi="StobiSerif Regular" w:cs="Calibri"/>
          <w:sz w:val="22"/>
          <w:szCs w:val="22"/>
          <w:lang w:val="mk-MK"/>
        </w:rPr>
      </w:pPr>
      <w:r w:rsidRPr="0022296C">
        <w:rPr>
          <w:rFonts w:ascii="StobiSerif Regular" w:hAnsi="StobiSerif Regular" w:cs="Calibri"/>
          <w:b/>
          <w:bCs/>
          <w:sz w:val="22"/>
          <w:szCs w:val="22"/>
          <w:lang w:val="mk-MK"/>
        </w:rPr>
        <w:t>Во февруари 2022</w:t>
      </w:r>
      <w:r w:rsidRPr="000A6A97">
        <w:rPr>
          <w:rFonts w:ascii="StobiSerif Regular" w:hAnsi="StobiSerif Regular" w:cs="Calibri"/>
          <w:b/>
          <w:bCs/>
          <w:sz w:val="22"/>
          <w:szCs w:val="22"/>
          <w:lang w:val="mk-MK"/>
        </w:rPr>
        <w:t xml:space="preserve"> </w:t>
      </w:r>
      <w:r w:rsidR="00E87F8C" w:rsidRPr="000A6A97">
        <w:rPr>
          <w:rFonts w:ascii="StobiSerif Regular" w:hAnsi="StobiSerif Regular" w:cs="Calibri"/>
          <w:b/>
          <w:bCs/>
          <w:sz w:val="22"/>
          <w:szCs w:val="22"/>
          <w:lang w:val="mk-MK"/>
        </w:rPr>
        <w:t>година</w:t>
      </w:r>
      <w:r w:rsidR="00E87F8C">
        <w:rPr>
          <w:rFonts w:ascii="StobiSerif Regular" w:hAnsi="StobiSerif Regular" w:cs="Calibri"/>
          <w:sz w:val="22"/>
          <w:szCs w:val="22"/>
          <w:lang w:val="mk-MK"/>
        </w:rPr>
        <w:t xml:space="preserve">, </w:t>
      </w:r>
      <w:r w:rsidRPr="0022296C">
        <w:rPr>
          <w:rFonts w:ascii="StobiSerif Regular" w:hAnsi="StobiSerif Regular" w:cs="Calibri"/>
          <w:sz w:val="22"/>
          <w:szCs w:val="22"/>
          <w:lang w:val="mk-MK"/>
        </w:rPr>
        <w:t>Комисијата за спречување и заштита од дискриминација, како дел од проект “ЕУ поддршка за владеење на правото во Република Северна Македонија, компонента 4“, одржа состанок со експертот за дискриминација Билјана Котевска. На состанокот се дефинираа идни активности</w:t>
      </w:r>
      <w:r w:rsidR="000A6A97">
        <w:rPr>
          <w:rFonts w:ascii="StobiSerif Regular" w:hAnsi="StobiSerif Regular" w:cs="Calibri"/>
          <w:sz w:val="22"/>
          <w:szCs w:val="22"/>
          <w:lang w:val="mk-MK"/>
        </w:rPr>
        <w:t>,</w:t>
      </w:r>
      <w:r w:rsidRPr="0022296C">
        <w:rPr>
          <w:rFonts w:ascii="StobiSerif Regular" w:hAnsi="StobiSerif Regular" w:cs="Calibri"/>
          <w:sz w:val="22"/>
          <w:szCs w:val="22"/>
          <w:lang w:val="mk-MK"/>
        </w:rPr>
        <w:t xml:space="preserve"> со кои експертот ќе може да и даде поддршка на стручната служба и членовите на Комисијата. Оваа активност претставува воспоставена соработка во 2021 година</w:t>
      </w:r>
      <w:r w:rsidR="000A6A97">
        <w:rPr>
          <w:rFonts w:ascii="StobiSerif Regular" w:hAnsi="StobiSerif Regular" w:cs="Calibri"/>
          <w:sz w:val="22"/>
          <w:szCs w:val="22"/>
          <w:lang w:val="mk-MK"/>
        </w:rPr>
        <w:t>,</w:t>
      </w:r>
      <w:r w:rsidRPr="0022296C">
        <w:rPr>
          <w:rFonts w:ascii="StobiSerif Regular" w:hAnsi="StobiSerif Regular" w:cs="Calibri"/>
          <w:sz w:val="22"/>
          <w:szCs w:val="22"/>
          <w:lang w:val="mk-MK"/>
        </w:rPr>
        <w:t xml:space="preserve"> како дел од  проектот “ЕУ поддршка за владеење на правото во Република Северна Македонија компонента 4“, соработка која само ќе се интензивира во 2022 година. </w:t>
      </w:r>
    </w:p>
    <w:p w14:paraId="4A7243B3" w14:textId="7C230986" w:rsidR="00156768" w:rsidRPr="0022296C" w:rsidRDefault="00156768" w:rsidP="0064444F">
      <w:pPr>
        <w:spacing w:line="276" w:lineRule="auto"/>
        <w:jc w:val="both"/>
        <w:rPr>
          <w:rFonts w:ascii="StobiSerif Regular" w:hAnsi="StobiSerif Regular" w:cs="Calibri"/>
          <w:lang w:val="mk-MK"/>
        </w:rPr>
      </w:pPr>
      <w:r w:rsidRPr="0022296C">
        <w:rPr>
          <w:rFonts w:ascii="StobiSerif Regular" w:hAnsi="StobiSerif Regular" w:cs="Calibri"/>
          <w:b/>
          <w:bCs/>
          <w:lang w:val="mk-MK"/>
        </w:rPr>
        <w:t>На 1 март</w:t>
      </w:r>
      <w:r w:rsidR="007B68C4">
        <w:rPr>
          <w:rFonts w:ascii="StobiSerif Regular" w:hAnsi="StobiSerif Regular" w:cs="Calibri"/>
          <w:b/>
          <w:bCs/>
          <w:lang w:val="mk-MK"/>
        </w:rPr>
        <w:t xml:space="preserve"> 2022</w:t>
      </w:r>
      <w:r w:rsidR="000A6A97">
        <w:rPr>
          <w:rFonts w:ascii="StobiSerif Regular" w:hAnsi="StobiSerif Regular" w:cs="Calibri"/>
          <w:b/>
          <w:bCs/>
          <w:lang w:val="mk-MK"/>
        </w:rPr>
        <w:t xml:space="preserve"> година</w:t>
      </w:r>
      <w:r w:rsidRPr="0022296C">
        <w:rPr>
          <w:rFonts w:ascii="StobiSerif Regular" w:hAnsi="StobiSerif Regular" w:cs="Calibri"/>
          <w:lang w:val="mk-MK"/>
        </w:rPr>
        <w:t xml:space="preserve">, Комисијата имаше состанок </w:t>
      </w:r>
      <w:r w:rsidR="000A6A97">
        <w:rPr>
          <w:rFonts w:ascii="StobiSerif Regular" w:hAnsi="StobiSerif Regular" w:cs="Calibri"/>
          <w:lang w:val="mk-MK"/>
        </w:rPr>
        <w:t>претставници од</w:t>
      </w:r>
      <w:r w:rsidRPr="0022296C">
        <w:rPr>
          <w:rFonts w:ascii="StobiSerif Regular" w:hAnsi="StobiSerif Regular" w:cs="Calibri"/>
          <w:lang w:val="mk-MK"/>
        </w:rPr>
        <w:t xml:space="preserve"> Холандска</w:t>
      </w:r>
      <w:r w:rsidR="000A6A97">
        <w:rPr>
          <w:rFonts w:ascii="StobiSerif Regular" w:hAnsi="StobiSerif Regular" w:cs="Calibri"/>
          <w:lang w:val="mk-MK"/>
        </w:rPr>
        <w:t>та</w:t>
      </w:r>
      <w:r w:rsidRPr="0022296C">
        <w:rPr>
          <w:rFonts w:ascii="StobiSerif Regular" w:hAnsi="StobiSerif Regular" w:cs="Calibri"/>
          <w:lang w:val="mk-MK"/>
        </w:rPr>
        <w:t xml:space="preserve"> Амбасада на тема дефинирање на идна соработка. На состанокот се одлучи експерт од странство да одржи две обуки за на тема “Инклузија на пазар</w:t>
      </w:r>
      <w:r w:rsidR="000A6A97">
        <w:rPr>
          <w:rFonts w:ascii="StobiSerif Regular" w:hAnsi="StobiSerif Regular" w:cs="Calibri"/>
          <w:lang w:val="mk-MK"/>
        </w:rPr>
        <w:t>от</w:t>
      </w:r>
      <w:r w:rsidRPr="0022296C">
        <w:rPr>
          <w:rFonts w:ascii="StobiSerif Regular" w:hAnsi="StobiSerif Regular" w:cs="Calibri"/>
          <w:lang w:val="mk-MK"/>
        </w:rPr>
        <w:t xml:space="preserve"> на труд на лицата со попреченост“ и втората обука на тема “Зајакнување на внатрешни</w:t>
      </w:r>
      <w:r w:rsidR="000A6A97">
        <w:rPr>
          <w:rFonts w:ascii="StobiSerif Regular" w:hAnsi="StobiSerif Regular" w:cs="Calibri"/>
          <w:lang w:val="mk-MK"/>
        </w:rPr>
        <w:t>те</w:t>
      </w:r>
      <w:r w:rsidRPr="0022296C">
        <w:rPr>
          <w:rFonts w:ascii="StobiSerif Regular" w:hAnsi="StobiSerif Regular" w:cs="Calibri"/>
          <w:lang w:val="mk-MK"/>
        </w:rPr>
        <w:t xml:space="preserve"> капацитети и комуникација во КСЗД“. </w:t>
      </w:r>
    </w:p>
    <w:p w14:paraId="1C9BFCAD" w14:textId="55FF2813" w:rsidR="00156768" w:rsidRPr="0022296C" w:rsidRDefault="00156768" w:rsidP="0064444F">
      <w:pPr>
        <w:spacing w:line="276" w:lineRule="auto"/>
        <w:jc w:val="both"/>
        <w:rPr>
          <w:rFonts w:ascii="StobiSerif Regular" w:hAnsi="StobiSerif Regular" w:cs="Calibri"/>
          <w:lang w:val="mk-MK"/>
        </w:rPr>
      </w:pPr>
      <w:r w:rsidRPr="0022296C">
        <w:rPr>
          <w:rFonts w:ascii="StobiSerif Regular" w:hAnsi="StobiSerif Regular" w:cs="Calibri"/>
          <w:b/>
          <w:bCs/>
          <w:lang w:val="mk-MK"/>
        </w:rPr>
        <w:lastRenderedPageBreak/>
        <w:t>На 2 март</w:t>
      </w:r>
      <w:r w:rsidR="007B68C4">
        <w:rPr>
          <w:rFonts w:ascii="StobiSerif Regular" w:hAnsi="StobiSerif Regular" w:cs="Calibri"/>
          <w:b/>
          <w:bCs/>
          <w:lang w:val="mk-MK"/>
        </w:rPr>
        <w:t xml:space="preserve"> 2022</w:t>
      </w:r>
      <w:r w:rsidR="000A6A97">
        <w:rPr>
          <w:rFonts w:ascii="StobiSerif Regular" w:hAnsi="StobiSerif Regular" w:cs="Calibri"/>
          <w:b/>
          <w:bCs/>
          <w:lang w:val="mk-MK"/>
        </w:rPr>
        <w:t xml:space="preserve"> година</w:t>
      </w:r>
      <w:r w:rsidRPr="0022296C">
        <w:rPr>
          <w:rFonts w:ascii="StobiSerif Regular" w:hAnsi="StobiSerif Regular" w:cs="Calibri"/>
          <w:lang w:val="mk-MK"/>
        </w:rPr>
        <w:t xml:space="preserve">, Комисијата одржа состанок со претставници од ЕУ делегацијата. На состанокот се разговараше за тековна ЕУ помош, се разговараше за посета на амбасадорот Дејвид Гир во Комисијата за спречување и заштита од дискриминација и др. </w:t>
      </w:r>
    </w:p>
    <w:p w14:paraId="273939BD" w14:textId="5B6A6D6F" w:rsidR="00156768" w:rsidRPr="0022296C" w:rsidRDefault="00156768" w:rsidP="0064444F">
      <w:pPr>
        <w:spacing w:line="276" w:lineRule="auto"/>
        <w:jc w:val="both"/>
        <w:rPr>
          <w:rFonts w:ascii="StobiSerif Regular" w:hAnsi="StobiSerif Regular" w:cs="Calibri"/>
          <w:lang w:val="mk-MK"/>
        </w:rPr>
      </w:pPr>
      <w:r w:rsidRPr="0022296C">
        <w:rPr>
          <w:rFonts w:ascii="StobiSerif Regular" w:hAnsi="StobiSerif Regular" w:cs="Calibri"/>
          <w:b/>
          <w:bCs/>
          <w:lang w:val="mk-MK"/>
        </w:rPr>
        <w:t>На 16 март</w:t>
      </w:r>
      <w:r w:rsidR="007B68C4">
        <w:rPr>
          <w:rFonts w:ascii="StobiSerif Regular" w:hAnsi="StobiSerif Regular" w:cs="Calibri"/>
          <w:b/>
          <w:bCs/>
          <w:lang w:val="mk-MK"/>
        </w:rPr>
        <w:t xml:space="preserve"> 2022</w:t>
      </w:r>
      <w:r w:rsidR="000A6A97">
        <w:rPr>
          <w:rFonts w:ascii="StobiSerif Regular" w:hAnsi="StobiSerif Regular" w:cs="Calibri"/>
          <w:b/>
          <w:bCs/>
          <w:lang w:val="mk-MK"/>
        </w:rPr>
        <w:t xml:space="preserve"> година</w:t>
      </w:r>
      <w:r w:rsidRPr="0022296C">
        <w:rPr>
          <w:rFonts w:ascii="StobiSerif Regular" w:hAnsi="StobiSerif Regular" w:cs="Calibri"/>
          <w:lang w:val="mk-MK"/>
        </w:rPr>
        <w:t xml:space="preserve">, Комисијата одржа состанок со експертот Билјана Котеска за завршување на поднесокот со придонесот за Европската директива во поглед на утврдување на задолжително стандарди на телата за еднаквост. </w:t>
      </w:r>
    </w:p>
    <w:p w14:paraId="5968C6AC" w14:textId="6279A05F" w:rsidR="00156768" w:rsidRPr="0022296C" w:rsidRDefault="00156768" w:rsidP="0064444F">
      <w:pPr>
        <w:spacing w:line="276" w:lineRule="auto"/>
        <w:jc w:val="both"/>
        <w:rPr>
          <w:rFonts w:ascii="StobiSerif Regular" w:hAnsi="StobiSerif Regular" w:cs="Calibri"/>
          <w:lang w:val="mk-MK"/>
        </w:rPr>
      </w:pPr>
      <w:r w:rsidRPr="0022296C">
        <w:rPr>
          <w:rFonts w:ascii="StobiSerif Regular" w:hAnsi="StobiSerif Regular" w:cs="Calibri"/>
          <w:b/>
          <w:bCs/>
          <w:lang w:val="mk-MK"/>
        </w:rPr>
        <w:t>На 21 март</w:t>
      </w:r>
      <w:r w:rsidR="007B68C4">
        <w:rPr>
          <w:rFonts w:ascii="StobiSerif Regular" w:hAnsi="StobiSerif Regular" w:cs="Calibri"/>
          <w:b/>
          <w:bCs/>
          <w:lang w:val="mk-MK"/>
        </w:rPr>
        <w:t xml:space="preserve"> 2022</w:t>
      </w:r>
      <w:r w:rsidR="000A6A97">
        <w:rPr>
          <w:rFonts w:ascii="StobiSerif Regular" w:hAnsi="StobiSerif Regular" w:cs="Calibri"/>
          <w:b/>
          <w:bCs/>
          <w:lang w:val="mk-MK"/>
        </w:rPr>
        <w:t xml:space="preserve"> година</w:t>
      </w:r>
      <w:r w:rsidRPr="0022296C">
        <w:rPr>
          <w:rFonts w:ascii="StobiSerif Regular" w:hAnsi="StobiSerif Regular" w:cs="Calibri"/>
          <w:lang w:val="mk-MK"/>
        </w:rPr>
        <w:t>, Комисијата одржа состанок со лидерот на компонента 4 , “ЕУ поддршка за владеење на правото во Република Северна Македонија“, Дитер Шиндлауер на кој се утврдија дат</w:t>
      </w:r>
      <w:r w:rsidR="000A6A97">
        <w:rPr>
          <w:rFonts w:ascii="StobiSerif Regular" w:hAnsi="StobiSerif Regular" w:cs="Calibri"/>
          <w:lang w:val="mk-MK"/>
        </w:rPr>
        <w:t>умите</w:t>
      </w:r>
      <w:r w:rsidRPr="0022296C">
        <w:rPr>
          <w:rFonts w:ascii="StobiSerif Regular" w:hAnsi="StobiSerif Regular" w:cs="Calibri"/>
          <w:lang w:val="mk-MK"/>
        </w:rPr>
        <w:t xml:space="preserve"> за идните заеднички активности на КСЗД и компонента 4. Преку проектот “ЕУ поддршка за владеење на правото во Република Северна Македонија, компонента 4“, ќе се одржат 5 тренинзи за членовите и службата во Комисијата со цел јакнење на капацитети</w:t>
      </w:r>
      <w:r w:rsidR="000A6A97">
        <w:rPr>
          <w:rFonts w:ascii="StobiSerif Regular" w:hAnsi="StobiSerif Regular" w:cs="Calibri"/>
          <w:lang w:val="mk-MK"/>
        </w:rPr>
        <w:t>те</w:t>
      </w:r>
      <w:r w:rsidRPr="0022296C">
        <w:rPr>
          <w:rFonts w:ascii="StobiSerif Regular" w:hAnsi="StobiSerif Regular" w:cs="Calibri"/>
          <w:lang w:val="mk-MK"/>
        </w:rPr>
        <w:t xml:space="preserve"> на комисијата. </w:t>
      </w:r>
    </w:p>
    <w:p w14:paraId="3C401845" w14:textId="77777777" w:rsidR="00820BA7" w:rsidRDefault="00820BA7" w:rsidP="0064444F">
      <w:pPr>
        <w:pStyle w:val="NormalWeb"/>
        <w:shd w:val="clear" w:color="auto" w:fill="FAFBFC"/>
        <w:spacing w:before="0" w:beforeAutospacing="0" w:line="276" w:lineRule="auto"/>
        <w:jc w:val="both"/>
        <w:rPr>
          <w:rFonts w:ascii="StobiSerif Regular" w:hAnsi="StobiSerif Regular" w:cs="Calibri"/>
          <w:b/>
          <w:bCs/>
          <w:color w:val="4472C4" w:themeColor="accent1"/>
          <w:sz w:val="22"/>
          <w:szCs w:val="22"/>
          <w:shd w:val="clear" w:color="auto" w:fill="FAFBFC"/>
          <w:lang w:val="mk-MK"/>
        </w:rPr>
      </w:pPr>
    </w:p>
    <w:p w14:paraId="452D7A83" w14:textId="49722D49" w:rsidR="00156768" w:rsidRPr="0022296C" w:rsidRDefault="00156768" w:rsidP="0064444F">
      <w:pPr>
        <w:pStyle w:val="NormalWeb"/>
        <w:shd w:val="clear" w:color="auto" w:fill="FAFBFC"/>
        <w:spacing w:before="0" w:beforeAutospacing="0" w:line="276" w:lineRule="auto"/>
        <w:jc w:val="both"/>
        <w:rPr>
          <w:rFonts w:ascii="StobiSerif Regular" w:hAnsi="StobiSerif Regular" w:cs="Calibri"/>
          <w:b/>
          <w:bCs/>
          <w:color w:val="4472C4" w:themeColor="accent1"/>
          <w:sz w:val="22"/>
          <w:szCs w:val="22"/>
          <w:shd w:val="clear" w:color="auto" w:fill="FAFBFC"/>
          <w:lang w:val="mk-MK"/>
        </w:rPr>
      </w:pPr>
      <w:r w:rsidRPr="0022296C">
        <w:rPr>
          <w:rFonts w:ascii="StobiSerif Regular" w:hAnsi="StobiSerif Regular" w:cs="Calibri"/>
          <w:b/>
          <w:bCs/>
          <w:color w:val="4472C4" w:themeColor="accent1"/>
          <w:sz w:val="22"/>
          <w:szCs w:val="22"/>
          <w:shd w:val="clear" w:color="auto" w:fill="FAFBFC"/>
          <w:lang w:val="mk-MK"/>
        </w:rPr>
        <w:t>Проекти</w:t>
      </w:r>
    </w:p>
    <w:p w14:paraId="7CC1BA3E" w14:textId="1FD92534" w:rsidR="00156768" w:rsidRPr="0022296C" w:rsidRDefault="00156768" w:rsidP="0064444F">
      <w:pPr>
        <w:pStyle w:val="NormalWeb"/>
        <w:shd w:val="clear" w:color="auto" w:fill="FAFBFC"/>
        <w:spacing w:before="0" w:beforeAutospacing="0" w:line="276" w:lineRule="auto"/>
        <w:jc w:val="both"/>
        <w:rPr>
          <w:rStyle w:val="IntenseEmphasis"/>
          <w:rFonts w:ascii="StobiSerif Regular" w:hAnsi="StobiSerif Regular" w:cs="Calibri"/>
          <w:bCs/>
          <w:iCs/>
          <w:sz w:val="22"/>
          <w:szCs w:val="22"/>
          <w:lang w:val="mk-MK"/>
        </w:rPr>
      </w:pPr>
      <w:r w:rsidRPr="0022296C">
        <w:rPr>
          <w:rStyle w:val="IntenseEmphasis"/>
          <w:rFonts w:ascii="StobiSerif Regular" w:hAnsi="StobiSerif Regular" w:cs="Calibri"/>
          <w:bCs/>
          <w:iCs/>
          <w:sz w:val="22"/>
          <w:szCs w:val="22"/>
          <w:lang w:val="mk-MK"/>
        </w:rPr>
        <w:t>“Комисија</w:t>
      </w:r>
      <w:r w:rsidR="00C561BE">
        <w:rPr>
          <w:rStyle w:val="IntenseEmphasis"/>
          <w:rFonts w:ascii="StobiSerif Regular" w:hAnsi="StobiSerif Regular" w:cs="Calibri"/>
          <w:bCs/>
          <w:iCs/>
          <w:sz w:val="22"/>
          <w:szCs w:val="22"/>
          <w:lang w:val="mk-MK"/>
        </w:rPr>
        <w:t>та</w:t>
      </w:r>
      <w:r w:rsidRPr="0022296C">
        <w:rPr>
          <w:rStyle w:val="IntenseEmphasis"/>
          <w:rFonts w:ascii="StobiSerif Regular" w:hAnsi="StobiSerif Regular" w:cs="Calibri"/>
          <w:bCs/>
          <w:iCs/>
          <w:sz w:val="22"/>
          <w:szCs w:val="22"/>
          <w:lang w:val="mk-MK"/>
        </w:rPr>
        <w:t xml:space="preserve"> за спречување и заштита од дискриминација ја извршува својата превентивна и заштитна улога“</w:t>
      </w:r>
    </w:p>
    <w:p w14:paraId="2F12E7BE" w14:textId="1941EB56" w:rsidR="00156768" w:rsidRPr="0022296C" w:rsidRDefault="00156768" w:rsidP="006752AC">
      <w:pPr>
        <w:pStyle w:val="NormalWeb"/>
        <w:shd w:val="clear" w:color="auto" w:fill="FAFBFC"/>
        <w:spacing w:before="0" w:beforeAutospacing="0" w:line="276" w:lineRule="auto"/>
        <w:jc w:val="both"/>
        <w:rPr>
          <w:rFonts w:ascii="StobiSerif Regular" w:hAnsi="StobiSerif Regular" w:cs="Calibri"/>
          <w:color w:val="000000" w:themeColor="text1"/>
          <w:sz w:val="22"/>
          <w:szCs w:val="22"/>
          <w:shd w:val="clear" w:color="auto" w:fill="FAFBFC"/>
          <w:lang w:val="mk-MK"/>
        </w:rPr>
      </w:pPr>
      <w:r w:rsidRPr="0022296C">
        <w:rPr>
          <w:rFonts w:ascii="StobiSerif Regular" w:hAnsi="StobiSerif Regular" w:cs="Calibri"/>
          <w:color w:val="000000" w:themeColor="text1"/>
          <w:sz w:val="22"/>
          <w:szCs w:val="22"/>
          <w:shd w:val="clear" w:color="auto" w:fill="FAFBFC"/>
          <w:lang w:val="mk-MK"/>
        </w:rPr>
        <w:t>Во текот на 2022</w:t>
      </w:r>
      <w:r w:rsidR="00C561BE">
        <w:rPr>
          <w:rFonts w:ascii="StobiSerif Regular" w:hAnsi="StobiSerif Regular" w:cs="Calibri"/>
          <w:color w:val="000000" w:themeColor="text1"/>
          <w:sz w:val="22"/>
          <w:szCs w:val="22"/>
          <w:shd w:val="clear" w:color="auto" w:fill="FAFBFC"/>
          <w:lang w:val="mk-MK"/>
        </w:rPr>
        <w:t xml:space="preserve"> г.</w:t>
      </w:r>
      <w:r w:rsidRPr="0022296C">
        <w:rPr>
          <w:rFonts w:ascii="StobiSerif Regular" w:hAnsi="StobiSerif Regular" w:cs="Calibri"/>
          <w:color w:val="000000" w:themeColor="text1"/>
          <w:sz w:val="22"/>
          <w:szCs w:val="22"/>
          <w:shd w:val="clear" w:color="auto" w:fill="FAFBFC"/>
          <w:lang w:val="mk-MK"/>
        </w:rPr>
        <w:t xml:space="preserve"> Комисијата за спречување и заштита од дискриминација со потпишување на Меморандум за соработка со МЦМС, започна со реализација на проектот </w:t>
      </w:r>
      <w:r w:rsidRPr="0022296C">
        <w:rPr>
          <w:rFonts w:ascii="StobiSerif Regular" w:hAnsi="StobiSerif Regular" w:cs="Calibri"/>
          <w:sz w:val="22"/>
          <w:szCs w:val="22"/>
          <w:lang w:val="mk-MK"/>
        </w:rPr>
        <w:t>“Комисија</w:t>
      </w:r>
      <w:r w:rsidR="00C561BE">
        <w:rPr>
          <w:rFonts w:ascii="StobiSerif Regular" w:hAnsi="StobiSerif Regular" w:cs="Calibri"/>
          <w:sz w:val="22"/>
          <w:szCs w:val="22"/>
          <w:lang w:val="mk-MK"/>
        </w:rPr>
        <w:t>та</w:t>
      </w:r>
      <w:r w:rsidRPr="0022296C">
        <w:rPr>
          <w:rFonts w:ascii="StobiSerif Regular" w:hAnsi="StobiSerif Regular" w:cs="Calibri"/>
          <w:sz w:val="22"/>
          <w:szCs w:val="22"/>
          <w:lang w:val="mk-MK"/>
        </w:rPr>
        <w:t xml:space="preserve"> за спречување и заштита од дискриминација ја извршува својата превентивна и заштитна улога“, финансиран од Европска Унија во период од 1 јануари 2022</w:t>
      </w:r>
      <w:r w:rsidR="00C561BE">
        <w:rPr>
          <w:rFonts w:ascii="StobiSerif Regular" w:hAnsi="StobiSerif Regular" w:cs="Calibri"/>
          <w:sz w:val="22"/>
          <w:szCs w:val="22"/>
          <w:lang w:val="mk-MK"/>
        </w:rPr>
        <w:t xml:space="preserve"> г.</w:t>
      </w:r>
      <w:r w:rsidRPr="0022296C">
        <w:rPr>
          <w:rFonts w:ascii="StobiSerif Regular" w:hAnsi="StobiSerif Regular" w:cs="Calibri"/>
          <w:sz w:val="22"/>
          <w:szCs w:val="22"/>
          <w:lang w:val="mk-MK"/>
        </w:rPr>
        <w:t xml:space="preserve"> </w:t>
      </w:r>
      <w:r w:rsidR="007B68C4">
        <w:rPr>
          <w:rFonts w:ascii="StobiSerif Regular" w:hAnsi="StobiSerif Regular" w:cs="Calibri"/>
          <w:sz w:val="22"/>
          <w:szCs w:val="22"/>
          <w:lang w:val="mk-MK"/>
        </w:rPr>
        <w:t>д</w:t>
      </w:r>
      <w:r w:rsidR="007B68C4" w:rsidRPr="0022296C">
        <w:rPr>
          <w:rFonts w:ascii="StobiSerif Regular" w:hAnsi="StobiSerif Regular" w:cs="Calibri"/>
          <w:sz w:val="22"/>
          <w:szCs w:val="22"/>
          <w:lang w:val="mk-MK"/>
        </w:rPr>
        <w:t xml:space="preserve">о </w:t>
      </w:r>
      <w:r w:rsidRPr="0022296C">
        <w:rPr>
          <w:rFonts w:ascii="StobiSerif Regular" w:hAnsi="StobiSerif Regular" w:cs="Calibri"/>
          <w:sz w:val="22"/>
          <w:szCs w:val="22"/>
          <w:lang w:val="mk-MK"/>
        </w:rPr>
        <w:t>31 декември 2023</w:t>
      </w:r>
      <w:r w:rsidR="00C561BE">
        <w:rPr>
          <w:rFonts w:ascii="StobiSerif Regular" w:hAnsi="StobiSerif Regular" w:cs="Calibri"/>
          <w:sz w:val="22"/>
          <w:szCs w:val="22"/>
          <w:lang w:val="mk-MK"/>
        </w:rPr>
        <w:t xml:space="preserve"> г</w:t>
      </w:r>
      <w:r w:rsidRPr="0022296C">
        <w:rPr>
          <w:rFonts w:ascii="StobiSerif Regular" w:hAnsi="StobiSerif Regular" w:cs="Calibri"/>
          <w:sz w:val="22"/>
          <w:szCs w:val="22"/>
          <w:lang w:val="mk-MK"/>
        </w:rPr>
        <w:t>.</w:t>
      </w:r>
    </w:p>
    <w:p w14:paraId="03512A63" w14:textId="38FBA3CC" w:rsidR="00156768" w:rsidRPr="0022296C" w:rsidRDefault="00156768" w:rsidP="006752AC">
      <w:pPr>
        <w:pStyle w:val="NormalWeb"/>
        <w:shd w:val="clear" w:color="auto" w:fill="FAFBFC"/>
        <w:spacing w:before="0" w:beforeAutospacing="0" w:line="276" w:lineRule="auto"/>
        <w:jc w:val="both"/>
        <w:rPr>
          <w:rFonts w:ascii="StobiSerif Regular" w:hAnsi="StobiSerif Regular" w:cs="Calibri"/>
          <w:sz w:val="22"/>
          <w:szCs w:val="22"/>
          <w:lang w:val="mk-MK"/>
        </w:rPr>
      </w:pPr>
      <w:r w:rsidRPr="0022296C">
        <w:rPr>
          <w:rFonts w:ascii="StobiSerif Regular" w:hAnsi="StobiSerif Regular" w:cs="Calibri"/>
          <w:color w:val="000000"/>
          <w:sz w:val="22"/>
          <w:szCs w:val="22"/>
          <w:shd w:val="clear" w:color="auto" w:fill="FAFBFC"/>
          <w:lang w:val="mk-MK"/>
        </w:rPr>
        <w:t>Во рамките на проектот</w:t>
      </w:r>
      <w:r w:rsidRPr="0022296C">
        <w:rPr>
          <w:rFonts w:ascii="StobiSerif Regular" w:hAnsi="StobiSerif Regular" w:cs="Calibri"/>
          <w:sz w:val="22"/>
          <w:szCs w:val="22"/>
          <w:lang w:val="mk-MK"/>
        </w:rPr>
        <w:t xml:space="preserve"> “Комисија</w:t>
      </w:r>
      <w:r w:rsidR="00C561BE">
        <w:rPr>
          <w:rFonts w:ascii="StobiSerif Regular" w:hAnsi="StobiSerif Regular" w:cs="Calibri"/>
          <w:sz w:val="22"/>
          <w:szCs w:val="22"/>
          <w:lang w:val="mk-MK"/>
        </w:rPr>
        <w:t>та</w:t>
      </w:r>
      <w:r w:rsidRPr="0022296C">
        <w:rPr>
          <w:rFonts w:ascii="StobiSerif Regular" w:hAnsi="StobiSerif Regular" w:cs="Calibri"/>
          <w:sz w:val="22"/>
          <w:szCs w:val="22"/>
          <w:lang w:val="mk-MK"/>
        </w:rPr>
        <w:t xml:space="preserve"> за спречување и заштита од дискриминација ја извршува својата превентивна и заштитна улога“, реализирана е една од активностите, односно спроведен е прашалник за мапирање на потребите од обуки на членовите и вработените во </w:t>
      </w:r>
      <w:r w:rsidR="00C561BE">
        <w:rPr>
          <w:rFonts w:ascii="StobiSerif Regular" w:hAnsi="StobiSerif Regular" w:cs="Calibri"/>
          <w:sz w:val="22"/>
          <w:szCs w:val="22"/>
          <w:lang w:val="mk-MK"/>
        </w:rPr>
        <w:t>КСЗД</w:t>
      </w:r>
      <w:r w:rsidRPr="0022296C">
        <w:rPr>
          <w:rFonts w:ascii="StobiSerif Regular" w:hAnsi="StobiSerif Regular" w:cs="Calibri"/>
          <w:sz w:val="22"/>
          <w:szCs w:val="22"/>
          <w:lang w:val="mk-MK"/>
        </w:rPr>
        <w:t>. На 14</w:t>
      </w:r>
      <w:r w:rsidR="007B68C4">
        <w:rPr>
          <w:rFonts w:ascii="StobiSerif Regular" w:hAnsi="StobiSerif Regular" w:cs="Calibri"/>
          <w:sz w:val="22"/>
          <w:szCs w:val="22"/>
          <w:lang w:val="mk-MK"/>
        </w:rPr>
        <w:t xml:space="preserve"> март</w:t>
      </w:r>
      <w:r w:rsidR="007B68C4" w:rsidRPr="0022296C" w:rsidDel="007B68C4">
        <w:rPr>
          <w:rFonts w:ascii="StobiSerif Regular" w:hAnsi="StobiSerif Regular" w:cs="Calibri"/>
          <w:sz w:val="22"/>
          <w:szCs w:val="22"/>
          <w:lang w:val="mk-MK"/>
        </w:rPr>
        <w:t xml:space="preserve"> </w:t>
      </w:r>
      <w:r w:rsidRPr="0022296C">
        <w:rPr>
          <w:rFonts w:ascii="StobiSerif Regular" w:hAnsi="StobiSerif Regular" w:cs="Calibri"/>
          <w:sz w:val="22"/>
          <w:szCs w:val="22"/>
          <w:lang w:val="mk-MK"/>
        </w:rPr>
        <w:t>2022 година</w:t>
      </w:r>
      <w:r w:rsidR="00C561BE">
        <w:rPr>
          <w:rFonts w:ascii="StobiSerif Regular" w:hAnsi="StobiSerif Regular" w:cs="Calibri"/>
          <w:sz w:val="22"/>
          <w:szCs w:val="22"/>
          <w:lang w:val="mk-MK"/>
        </w:rPr>
        <w:t>,</w:t>
      </w:r>
      <w:r w:rsidRPr="0022296C">
        <w:rPr>
          <w:rFonts w:ascii="StobiSerif Regular" w:hAnsi="StobiSerif Regular" w:cs="Calibri"/>
          <w:sz w:val="22"/>
          <w:szCs w:val="22"/>
          <w:lang w:val="mk-MK"/>
        </w:rPr>
        <w:t xml:space="preserve"> одржан е и состанок со претставници од МЦМС за презентација на добиените резултати од спроведениот прашалник и дефинирање на приоритетни обуки за јакнење на капацитетите на Комисијата и на вработените во Комисијата. Од добиените податоци од спроведената анкета и одржаниот состанок, од страна на МЦМС </w:t>
      </w:r>
      <w:r w:rsidR="00C561BE">
        <w:rPr>
          <w:rFonts w:ascii="StobiSerif Regular" w:hAnsi="StobiSerif Regular" w:cs="Calibri"/>
          <w:sz w:val="22"/>
          <w:szCs w:val="22"/>
          <w:lang w:val="mk-MK"/>
        </w:rPr>
        <w:t xml:space="preserve">е </w:t>
      </w:r>
      <w:r w:rsidRPr="0022296C">
        <w:rPr>
          <w:rFonts w:ascii="StobiSerif Regular" w:hAnsi="StobiSerif Regular" w:cs="Calibri"/>
          <w:sz w:val="22"/>
          <w:szCs w:val="22"/>
          <w:lang w:val="mk-MK"/>
        </w:rPr>
        <w:t xml:space="preserve">изработен и доставен до Комисијата извештај од мапирањето на потребите за обуки на Комисијата во којшто се опфатени препораките за теми за обуки и Заклучок од извештајот. </w:t>
      </w:r>
    </w:p>
    <w:p w14:paraId="64A9BCD2" w14:textId="3F8BDB94" w:rsidR="00156768" w:rsidRPr="0022296C" w:rsidRDefault="00156768" w:rsidP="006752AC">
      <w:pPr>
        <w:pStyle w:val="NormalWeb"/>
        <w:shd w:val="clear" w:color="auto" w:fill="FAFBFC"/>
        <w:spacing w:before="0" w:beforeAutospacing="0" w:line="276" w:lineRule="auto"/>
        <w:jc w:val="both"/>
        <w:rPr>
          <w:rFonts w:ascii="StobiSerif Regular" w:hAnsi="StobiSerif Regular" w:cs="Calibri"/>
          <w:sz w:val="22"/>
          <w:szCs w:val="22"/>
          <w:lang w:val="mk-MK"/>
        </w:rPr>
      </w:pPr>
      <w:r w:rsidRPr="0022296C">
        <w:rPr>
          <w:rFonts w:ascii="StobiSerif Regular" w:hAnsi="StobiSerif Regular" w:cs="Calibri"/>
          <w:sz w:val="22"/>
          <w:szCs w:val="22"/>
          <w:lang w:val="mk-MK"/>
        </w:rPr>
        <w:t xml:space="preserve">Со цел промоција на Комисијата, во склоп на проектот изработени се промотивни материјали за Комисијата како што се папки, пенкала, нотеси, банер и торби. </w:t>
      </w:r>
    </w:p>
    <w:p w14:paraId="5EBDBB33" w14:textId="77777777" w:rsidR="00156768" w:rsidRPr="0022296C" w:rsidRDefault="00156768" w:rsidP="0064444F">
      <w:pPr>
        <w:pStyle w:val="NormalWeb"/>
        <w:shd w:val="clear" w:color="auto" w:fill="FAFBFC"/>
        <w:spacing w:before="0" w:beforeAutospacing="0" w:line="276" w:lineRule="auto"/>
        <w:jc w:val="both"/>
        <w:rPr>
          <w:rStyle w:val="IntenseEmphasis"/>
          <w:rFonts w:ascii="StobiSerif Regular" w:hAnsi="StobiSerif Regular" w:cs="Calibri"/>
          <w:bCs/>
          <w:iCs/>
          <w:sz w:val="22"/>
          <w:szCs w:val="22"/>
          <w:lang w:val="mk-MK"/>
        </w:rPr>
      </w:pPr>
      <w:r w:rsidRPr="0022296C">
        <w:rPr>
          <w:rStyle w:val="IntenseEmphasis"/>
          <w:rFonts w:ascii="StobiSerif Regular" w:hAnsi="StobiSerif Regular" w:cs="Calibri"/>
          <w:bCs/>
          <w:iCs/>
          <w:sz w:val="22"/>
          <w:szCs w:val="22"/>
          <w:lang w:val="mk-MK"/>
        </w:rPr>
        <w:t>„Борба против дискриминација преку основање на Комисија за спречување и заштита од дискриминација„</w:t>
      </w:r>
    </w:p>
    <w:p w14:paraId="2FC3777C" w14:textId="1CB57C89" w:rsidR="00156768" w:rsidRPr="0022296C" w:rsidRDefault="00156768" w:rsidP="0064444F">
      <w:pPr>
        <w:spacing w:line="276" w:lineRule="auto"/>
        <w:jc w:val="both"/>
        <w:rPr>
          <w:rFonts w:ascii="StobiSerif Regular" w:hAnsi="StobiSerif Regular" w:cs="Calibri"/>
          <w:lang w:val="mk-MK"/>
        </w:rPr>
      </w:pPr>
      <w:r w:rsidRPr="0022296C">
        <w:rPr>
          <w:rFonts w:ascii="StobiSerif Regular" w:hAnsi="StobiSerif Regular" w:cs="Calibri"/>
          <w:color w:val="000000" w:themeColor="text1"/>
          <w:shd w:val="clear" w:color="auto" w:fill="FAFBFC"/>
          <w:lang w:val="mk-MK"/>
        </w:rPr>
        <w:t>Комисијата за спречување и заштита од дискриминација, во 2022 година</w:t>
      </w:r>
      <w:r w:rsidR="00C561BE">
        <w:rPr>
          <w:rFonts w:ascii="StobiSerif Regular" w:hAnsi="StobiSerif Regular" w:cs="Calibri"/>
          <w:color w:val="000000" w:themeColor="text1"/>
          <w:shd w:val="clear" w:color="auto" w:fill="FAFBFC"/>
          <w:lang w:val="mk-MK"/>
        </w:rPr>
        <w:t>,</w:t>
      </w:r>
      <w:r w:rsidRPr="0022296C">
        <w:rPr>
          <w:rFonts w:ascii="StobiSerif Regular" w:hAnsi="StobiSerif Regular" w:cs="Calibri"/>
          <w:color w:val="000000" w:themeColor="text1"/>
          <w:shd w:val="clear" w:color="auto" w:fill="FAFBFC"/>
          <w:lang w:val="mk-MK"/>
        </w:rPr>
        <w:t xml:space="preserve"> ја продолжи и воспоставената соработка со Британската амбасада во Скопје во организација на Центарот за управување со промени</w:t>
      </w:r>
      <w:r w:rsidR="006752AC">
        <w:rPr>
          <w:rFonts w:ascii="StobiSerif Regular" w:hAnsi="StobiSerif Regular" w:cs="Calibri"/>
          <w:color w:val="000000" w:themeColor="text1"/>
          <w:shd w:val="clear" w:color="auto" w:fill="FAFBFC"/>
          <w:lang w:val="en-GB"/>
        </w:rPr>
        <w:t xml:space="preserve"> </w:t>
      </w:r>
      <w:r w:rsidRPr="0022296C">
        <w:rPr>
          <w:rFonts w:ascii="StobiSerif Regular" w:hAnsi="StobiSerif Regular" w:cs="Calibri"/>
          <w:color w:val="000000" w:themeColor="text1"/>
          <w:shd w:val="clear" w:color="auto" w:fill="FAFBFC"/>
          <w:lang w:val="mk-MK"/>
        </w:rPr>
        <w:t xml:space="preserve">(ЦУП) со имплементација на проектот насловен “Борба против дискриминација преку основање на Комисија за спречување и заштита од дискриминација“. Во </w:t>
      </w:r>
      <w:r w:rsidRPr="0022296C">
        <w:rPr>
          <w:rFonts w:ascii="StobiSerif Regular" w:hAnsi="StobiSerif Regular" w:cs="Calibri"/>
          <w:color w:val="000000" w:themeColor="text1"/>
          <w:shd w:val="clear" w:color="auto" w:fill="FAFBFC"/>
          <w:lang w:val="mk-MK"/>
        </w:rPr>
        <w:lastRenderedPageBreak/>
        <w:t>рамките на овој проект</w:t>
      </w:r>
      <w:r w:rsidR="00C561BE">
        <w:rPr>
          <w:rFonts w:ascii="StobiSerif Regular" w:hAnsi="StobiSerif Regular" w:cs="Calibri"/>
          <w:color w:val="000000" w:themeColor="text1"/>
          <w:shd w:val="clear" w:color="auto" w:fill="FAFBFC"/>
          <w:lang w:val="mk-MK"/>
        </w:rPr>
        <w:t>,</w:t>
      </w:r>
      <w:r w:rsidRPr="0022296C">
        <w:rPr>
          <w:rFonts w:ascii="StobiSerif Regular" w:hAnsi="StobiSerif Regular" w:cs="Calibri"/>
          <w:color w:val="000000" w:themeColor="text1"/>
          <w:shd w:val="clear" w:color="auto" w:fill="FAFBFC"/>
          <w:lang w:val="mk-MK"/>
        </w:rPr>
        <w:t xml:space="preserve"> од 9 до 11 март 2022 </w:t>
      </w:r>
      <w:r w:rsidR="00C561BE">
        <w:rPr>
          <w:rFonts w:ascii="StobiSerif Regular" w:hAnsi="StobiSerif Regular" w:cs="Calibri"/>
          <w:color w:val="000000" w:themeColor="text1"/>
          <w:shd w:val="clear" w:color="auto" w:fill="FAFBFC"/>
          <w:lang w:val="mk-MK"/>
        </w:rPr>
        <w:t xml:space="preserve">г. </w:t>
      </w:r>
      <w:r w:rsidRPr="0022296C">
        <w:rPr>
          <w:rFonts w:ascii="StobiSerif Regular" w:hAnsi="StobiSerif Regular" w:cs="Calibri"/>
          <w:color w:val="000000" w:themeColor="text1"/>
          <w:shd w:val="clear" w:color="auto" w:fill="FAFBFC"/>
          <w:lang w:val="mk-MK"/>
        </w:rPr>
        <w:t>во Охрид, Центарот за управување со промени организираше работилница за Комисијата за спречување и заштита од дискриминација на која правни експерти помогнаа да се изготват внатрешните акти на КСЗД неопходни за ефикасно функционирање и работење на Комисијата. Предмет на дискусија беше усогласувањето на Законот за заштита на лични</w:t>
      </w:r>
      <w:r w:rsidRPr="0022296C">
        <w:rPr>
          <w:rFonts w:ascii="StobiSerif Regular" w:hAnsi="StobiSerif Regular" w:cs="Calibri"/>
          <w:lang w:val="mk-MK"/>
        </w:rPr>
        <w:t xml:space="preserve"> </w:t>
      </w:r>
      <w:r w:rsidR="00C561BE">
        <w:rPr>
          <w:rFonts w:ascii="StobiSerif Regular" w:hAnsi="StobiSerif Regular" w:cs="Calibri"/>
          <w:lang w:val="mk-MK"/>
        </w:rPr>
        <w:t xml:space="preserve">податоци. </w:t>
      </w:r>
      <w:r w:rsidRPr="0022296C">
        <w:rPr>
          <w:rFonts w:ascii="StobiSerif Regular" w:hAnsi="StobiSerif Regular" w:cs="Calibri"/>
          <w:lang w:val="mk-MK"/>
        </w:rPr>
        <w:t>Во моменто</w:t>
      </w:r>
      <w:r w:rsidR="00C561BE">
        <w:rPr>
          <w:rFonts w:ascii="StobiSerif Regular" w:hAnsi="StobiSerif Regular" w:cs="Calibri"/>
          <w:lang w:val="mk-MK"/>
        </w:rPr>
        <w:t>в</w:t>
      </w:r>
      <w:r w:rsidRPr="0022296C">
        <w:rPr>
          <w:rFonts w:ascii="StobiSerif Regular" w:hAnsi="StobiSerif Regular" w:cs="Calibri"/>
          <w:lang w:val="mk-MK"/>
        </w:rPr>
        <w:t xml:space="preserve"> во завршна фаза на изработка се подзаконски акти за работењето на Комисијата и тоа внатрешни акти кои произлегуваат како обврска од Законот за заштита на лични податоци, Акт за анонимизирање на предметите, Акт за службени легитимации, Внатрешни акти кои ја регулираат работата на волонтерите, Акт за квартално информирање на јавноста. </w:t>
      </w:r>
    </w:p>
    <w:p w14:paraId="1B25D179" w14:textId="633094B2" w:rsidR="006752AC" w:rsidRDefault="00156768" w:rsidP="0064444F">
      <w:pPr>
        <w:pStyle w:val="NormalWeb"/>
        <w:shd w:val="clear" w:color="auto" w:fill="FAFBFC"/>
        <w:spacing w:before="0" w:beforeAutospacing="0" w:line="276" w:lineRule="auto"/>
        <w:jc w:val="both"/>
        <w:rPr>
          <w:rFonts w:ascii="StobiSerif Regular" w:hAnsi="StobiSerif Regular" w:cs="Calibri"/>
          <w:color w:val="000000" w:themeColor="text1"/>
          <w:sz w:val="22"/>
          <w:szCs w:val="22"/>
          <w:shd w:val="clear" w:color="auto" w:fill="FAFBFC"/>
          <w:lang w:val="mk-MK"/>
        </w:rPr>
      </w:pPr>
      <w:r w:rsidRPr="0022296C">
        <w:rPr>
          <w:rFonts w:ascii="StobiSerif Regular" w:hAnsi="StobiSerif Regular" w:cs="Calibri"/>
          <w:color w:val="000000" w:themeColor="text1"/>
          <w:sz w:val="22"/>
          <w:szCs w:val="22"/>
          <w:shd w:val="clear" w:color="auto" w:fill="FAFBFC"/>
          <w:lang w:val="mk-MK"/>
        </w:rPr>
        <w:t>Во рамки</w:t>
      </w:r>
      <w:r w:rsidR="00C561BE">
        <w:rPr>
          <w:rFonts w:ascii="StobiSerif Regular" w:hAnsi="StobiSerif Regular" w:cs="Calibri"/>
          <w:color w:val="000000" w:themeColor="text1"/>
          <w:sz w:val="22"/>
          <w:szCs w:val="22"/>
          <w:shd w:val="clear" w:color="auto" w:fill="FAFBFC"/>
          <w:lang w:val="mk-MK"/>
        </w:rPr>
        <w:t>те</w:t>
      </w:r>
      <w:r w:rsidRPr="0022296C">
        <w:rPr>
          <w:rFonts w:ascii="StobiSerif Regular" w:hAnsi="StobiSerif Regular" w:cs="Calibri"/>
          <w:color w:val="000000" w:themeColor="text1"/>
          <w:sz w:val="22"/>
          <w:szCs w:val="22"/>
          <w:shd w:val="clear" w:color="auto" w:fill="FAFBFC"/>
          <w:lang w:val="mk-MK"/>
        </w:rPr>
        <w:t xml:space="preserve"> на овој проект, со поддршка и организација на ЦУП, на 15 март </w:t>
      </w:r>
      <w:r w:rsidR="007B68C4">
        <w:rPr>
          <w:rFonts w:ascii="StobiSerif Regular" w:hAnsi="StobiSerif Regular" w:cs="Calibri"/>
          <w:color w:val="000000" w:themeColor="text1"/>
          <w:sz w:val="22"/>
          <w:szCs w:val="22"/>
          <w:shd w:val="clear" w:color="auto" w:fill="FAFBFC"/>
          <w:lang w:val="mk-MK"/>
        </w:rPr>
        <w:t>2022</w:t>
      </w:r>
      <w:r w:rsidR="00C561BE">
        <w:rPr>
          <w:rFonts w:ascii="StobiSerif Regular" w:hAnsi="StobiSerif Regular" w:cs="Calibri"/>
          <w:color w:val="000000" w:themeColor="text1"/>
          <w:sz w:val="22"/>
          <w:szCs w:val="22"/>
          <w:shd w:val="clear" w:color="auto" w:fill="FAFBFC"/>
          <w:lang w:val="mk-MK"/>
        </w:rPr>
        <w:t xml:space="preserve"> г.</w:t>
      </w:r>
      <w:r w:rsidR="007B68C4">
        <w:rPr>
          <w:rFonts w:ascii="StobiSerif Regular" w:hAnsi="StobiSerif Regular" w:cs="Calibri"/>
          <w:color w:val="000000" w:themeColor="text1"/>
          <w:sz w:val="22"/>
          <w:szCs w:val="22"/>
          <w:shd w:val="clear" w:color="auto" w:fill="FAFBFC"/>
          <w:lang w:val="mk-MK"/>
        </w:rPr>
        <w:t xml:space="preserve"> </w:t>
      </w:r>
      <w:r w:rsidRPr="0022296C">
        <w:rPr>
          <w:rFonts w:ascii="StobiSerif Regular" w:hAnsi="StobiSerif Regular" w:cs="Calibri"/>
          <w:color w:val="000000" w:themeColor="text1"/>
          <w:sz w:val="22"/>
          <w:szCs w:val="22"/>
          <w:shd w:val="clear" w:color="auto" w:fill="FAFBFC"/>
          <w:lang w:val="mk-MK"/>
        </w:rPr>
        <w:t>во хотел Холидеј ин, беше организирана конференција за презентирање на Годишниот извештај за работата на Комисијата за 2021 година, кој согласно член 21 од Законот за спречување од заштита од дискриминација Комисијата го подготвува и поднесува на разгледување до Собрание на Република Северна Македонија</w:t>
      </w:r>
      <w:r w:rsidR="00C561BE">
        <w:rPr>
          <w:rFonts w:ascii="StobiSerif Regular" w:hAnsi="StobiSerif Regular" w:cs="Calibri"/>
          <w:color w:val="000000" w:themeColor="text1"/>
          <w:sz w:val="22"/>
          <w:szCs w:val="22"/>
          <w:shd w:val="clear" w:color="auto" w:fill="FAFBFC"/>
          <w:lang w:val="mk-MK"/>
        </w:rPr>
        <w:t>,</w:t>
      </w:r>
      <w:r w:rsidRPr="0022296C">
        <w:rPr>
          <w:rFonts w:ascii="StobiSerif Regular" w:hAnsi="StobiSerif Regular" w:cs="Calibri"/>
          <w:color w:val="000000" w:themeColor="text1"/>
          <w:sz w:val="22"/>
          <w:szCs w:val="22"/>
          <w:shd w:val="clear" w:color="auto" w:fill="FAFBFC"/>
          <w:lang w:val="mk-MK"/>
        </w:rPr>
        <w:t xml:space="preserve"> најдоцна до 31 март во тековната година за претходната година.</w:t>
      </w:r>
    </w:p>
    <w:p w14:paraId="1F0CD852" w14:textId="4466144E" w:rsidR="002739A0" w:rsidRPr="006752AC" w:rsidRDefault="002739A0" w:rsidP="0064444F">
      <w:pPr>
        <w:pStyle w:val="NormalWeb"/>
        <w:shd w:val="clear" w:color="auto" w:fill="FAFBFC"/>
        <w:spacing w:before="0" w:beforeAutospacing="0" w:line="276" w:lineRule="auto"/>
        <w:jc w:val="both"/>
        <w:rPr>
          <w:rFonts w:ascii="StobiSerif Regular" w:hAnsi="StobiSerif Regular" w:cs="Calibri"/>
          <w:b/>
          <w:bCs/>
          <w:color w:val="000000" w:themeColor="text1"/>
          <w:sz w:val="22"/>
          <w:szCs w:val="22"/>
          <w:shd w:val="clear" w:color="auto" w:fill="FAFBFC"/>
          <w:lang w:val="mk-MK"/>
        </w:rPr>
      </w:pPr>
      <w:r w:rsidRPr="006752AC">
        <w:rPr>
          <w:rFonts w:ascii="StobiSerif Regular" w:hAnsi="StobiSerif Regular" w:cs="Calibri"/>
          <w:b/>
          <w:bCs/>
          <w:color w:val="2F5496" w:themeColor="accent1" w:themeShade="BF"/>
          <w:sz w:val="22"/>
          <w:szCs w:val="22"/>
          <w:shd w:val="clear" w:color="auto" w:fill="FAFBFC"/>
          <w:lang w:val="mk-MK"/>
        </w:rPr>
        <w:t>Соработка со Мисијата на ОБСЕ во Скопје</w:t>
      </w:r>
    </w:p>
    <w:p w14:paraId="061A7210" w14:textId="38666C71" w:rsidR="00D64439" w:rsidRDefault="00156768" w:rsidP="00D64439">
      <w:pPr>
        <w:spacing w:before="120" w:line="276" w:lineRule="auto"/>
        <w:jc w:val="both"/>
        <w:rPr>
          <w:rFonts w:ascii="StobiSerif Regular" w:hAnsi="StobiSerif Regular" w:cs="Calibri"/>
          <w:lang w:val="mk-MK"/>
        </w:rPr>
      </w:pPr>
      <w:r w:rsidRPr="0022296C">
        <w:rPr>
          <w:rFonts w:ascii="StobiSerif Regular" w:hAnsi="StobiSerif Regular" w:cs="Calibri"/>
          <w:color w:val="000000"/>
          <w:shd w:val="clear" w:color="auto" w:fill="FAFBFC"/>
          <w:lang w:val="mk-MK"/>
        </w:rPr>
        <w:t>Комисијата за спречување и заштита од дискриминација ја продолжи соработката со Мисијата на ОБСЕ во Скопје и во 2022</w:t>
      </w:r>
      <w:r w:rsidR="00C561BE">
        <w:rPr>
          <w:rFonts w:ascii="StobiSerif Regular" w:hAnsi="StobiSerif Regular" w:cs="Calibri"/>
          <w:color w:val="000000"/>
          <w:shd w:val="clear" w:color="auto" w:fill="FAFBFC"/>
          <w:lang w:val="mk-MK"/>
        </w:rPr>
        <w:t>година</w:t>
      </w:r>
      <w:r w:rsidRPr="0022296C">
        <w:rPr>
          <w:rFonts w:ascii="StobiSerif Regular" w:hAnsi="StobiSerif Regular" w:cs="Calibri"/>
          <w:color w:val="000000"/>
          <w:shd w:val="clear" w:color="auto" w:fill="FAFBFC"/>
          <w:lang w:val="mk-MK"/>
        </w:rPr>
        <w:t>, со чија помош се реализираа различни активности кои се од големо значење за јакнење на капацитетите на Комисијата. Со поддршка на Мисијата на ОБСЕ, во јануари 2022 година</w:t>
      </w:r>
      <w:r w:rsidR="00133AE4">
        <w:rPr>
          <w:rFonts w:ascii="StobiSerif Regular" w:hAnsi="StobiSerif Regular" w:cs="Calibri"/>
          <w:color w:val="000000"/>
          <w:shd w:val="clear" w:color="auto" w:fill="FAFBFC"/>
          <w:lang w:val="mk-MK"/>
        </w:rPr>
        <w:t>,</w:t>
      </w:r>
      <w:r w:rsidRPr="0022296C">
        <w:rPr>
          <w:rFonts w:ascii="StobiSerif Regular" w:hAnsi="StobiSerif Regular" w:cs="Calibri"/>
          <w:color w:val="000000"/>
          <w:shd w:val="clear" w:color="auto" w:fill="FAFBFC"/>
          <w:lang w:val="mk-MK"/>
        </w:rPr>
        <w:t xml:space="preserve"> пуштена е во употреба </w:t>
      </w:r>
      <w:r w:rsidR="00133AE4">
        <w:rPr>
          <w:rFonts w:ascii="StobiSerif Regular" w:hAnsi="StobiSerif Regular" w:cs="Calibri"/>
          <w:color w:val="000000"/>
          <w:shd w:val="clear" w:color="auto" w:fill="FAFBFC"/>
          <w:lang w:val="mk-MK"/>
        </w:rPr>
        <w:t>веб-</w:t>
      </w:r>
      <w:r w:rsidRPr="0022296C">
        <w:rPr>
          <w:rFonts w:ascii="StobiSerif Regular" w:hAnsi="StobiSerif Regular" w:cs="Calibri"/>
          <w:lang w:val="mk-MK"/>
        </w:rPr>
        <w:t>страната на Комисијата</w:t>
      </w:r>
      <w:r w:rsidR="00133AE4">
        <w:rPr>
          <w:rFonts w:ascii="StobiSerif Regular" w:hAnsi="StobiSerif Regular" w:cs="Calibri"/>
          <w:lang w:val="mk-MK"/>
        </w:rPr>
        <w:t>,</w:t>
      </w:r>
      <w:r w:rsidRPr="0022296C">
        <w:rPr>
          <w:rFonts w:ascii="StobiSerif Regular" w:hAnsi="StobiSerif Regular" w:cs="Calibri"/>
          <w:lang w:val="mk-MK"/>
        </w:rPr>
        <w:t xml:space="preserve"> а истата овозможува транспарентност на работата во насока на објавување на интерните акти, донесените мислења и информации за тековното работење и активности. Дополнително, веб-страната овозможува на граѓаните да поднесат претставка по електронски пат. Целата постапка е замислена да биде лесна, едноставн</w:t>
      </w:r>
      <w:r w:rsidR="00133AE4">
        <w:rPr>
          <w:rFonts w:ascii="StobiSerif Regular" w:hAnsi="StobiSerif Regular" w:cs="Calibri"/>
          <w:lang w:val="mk-MK"/>
        </w:rPr>
        <w:t>а</w:t>
      </w:r>
      <w:r w:rsidRPr="0022296C">
        <w:rPr>
          <w:rFonts w:ascii="StobiSerif Regular" w:hAnsi="StobiSerif Regular" w:cs="Calibri"/>
          <w:lang w:val="mk-MK"/>
        </w:rPr>
        <w:t xml:space="preserve"> и достапна за сите категории на граѓани. </w:t>
      </w:r>
      <w:r w:rsidR="00B12AD0">
        <w:rPr>
          <w:rFonts w:ascii="StobiSerif Regular" w:hAnsi="StobiSerif Regular" w:cs="Calibri"/>
          <w:lang w:val="mk-MK"/>
        </w:rPr>
        <w:t xml:space="preserve">Исто така, со поддршка на Мисијата во Скопје, во јануари Комисијата доби </w:t>
      </w:r>
      <w:r w:rsidR="00D64439">
        <w:rPr>
          <w:rFonts w:ascii="StobiSerif Regular" w:hAnsi="StobiSerif Regular" w:cs="Calibri"/>
          <w:lang w:val="mk-MK"/>
        </w:rPr>
        <w:t>електронск</w:t>
      </w:r>
      <w:r w:rsidR="00CD322A">
        <w:rPr>
          <w:rFonts w:ascii="StobiSerif Regular" w:hAnsi="StobiSerif Regular" w:cs="Calibri"/>
          <w:lang w:val="mk-MK"/>
        </w:rPr>
        <w:t>и софтвер</w:t>
      </w:r>
      <w:r w:rsidR="00D64439">
        <w:rPr>
          <w:rFonts w:ascii="StobiSerif Regular" w:hAnsi="StobiSerif Regular" w:cs="Calibri"/>
          <w:lang w:val="mk-MK"/>
        </w:rPr>
        <w:t xml:space="preserve"> з</w:t>
      </w:r>
      <w:r w:rsidR="00B12AD0">
        <w:rPr>
          <w:rFonts w:ascii="StobiSerif Regular" w:hAnsi="StobiSerif Regular" w:cs="Calibri"/>
          <w:lang w:val="mk-MK"/>
        </w:rPr>
        <w:t>а предмети и софтвер за електронско архивирање.</w:t>
      </w:r>
      <w:r w:rsidR="00CD322A">
        <w:rPr>
          <w:rFonts w:ascii="StobiSerif Regular" w:hAnsi="StobiSerif Regular" w:cs="Calibri"/>
          <w:lang w:val="mk-MK"/>
        </w:rPr>
        <w:t xml:space="preserve"> </w:t>
      </w:r>
      <w:r w:rsidR="00CD322A" w:rsidRPr="0022296C">
        <w:rPr>
          <w:rFonts w:ascii="StobiSerif Regular" w:hAnsi="StobiSerif Regular" w:cs="Calibri"/>
          <w:lang w:val="mk-MK"/>
        </w:rPr>
        <w:t xml:space="preserve"> </w:t>
      </w:r>
      <w:r w:rsidR="00CD322A">
        <w:rPr>
          <w:rFonts w:ascii="StobiSerif Regular" w:hAnsi="StobiSerif Regular" w:cs="Calibri"/>
          <w:lang w:val="mk-MK"/>
        </w:rPr>
        <w:t xml:space="preserve">Електронскиот </w:t>
      </w:r>
      <w:r w:rsidR="00CD322A" w:rsidRPr="0022296C">
        <w:rPr>
          <w:rFonts w:ascii="StobiSerif Regular" w:hAnsi="StobiSerif Regular" w:cs="Calibri"/>
          <w:lang w:val="mk-MK"/>
        </w:rPr>
        <w:t xml:space="preserve">софтвер </w:t>
      </w:r>
      <w:r w:rsidR="00CD322A">
        <w:rPr>
          <w:rFonts w:ascii="StobiSerif Regular" w:hAnsi="StobiSerif Regular" w:cs="Calibri"/>
          <w:lang w:val="mk-MK"/>
        </w:rPr>
        <w:t xml:space="preserve">е </w:t>
      </w:r>
      <w:r w:rsidR="00104FF8">
        <w:rPr>
          <w:rFonts w:ascii="StobiSerif Regular" w:hAnsi="StobiSerif Regular" w:cs="Calibri"/>
          <w:lang w:val="mk-MK"/>
        </w:rPr>
        <w:t>наменет</w:t>
      </w:r>
      <w:r w:rsidR="00133AE4">
        <w:rPr>
          <w:rFonts w:ascii="StobiSerif Regular" w:hAnsi="StobiSerif Regular" w:cs="Calibri"/>
          <w:lang w:val="mk-MK"/>
        </w:rPr>
        <w:t xml:space="preserve"> за</w:t>
      </w:r>
      <w:r w:rsidR="00CD322A" w:rsidRPr="0022296C">
        <w:rPr>
          <w:rFonts w:ascii="StobiSerif Regular" w:hAnsi="StobiSerif Regular" w:cs="Calibri"/>
          <w:lang w:val="mk-MK"/>
        </w:rPr>
        <w:t xml:space="preserve"> интерна употреба, за евиденција на статистички податоци, кој што овозможува собирање, сортирање и статистичка анализа на податоците според одредени параметри</w:t>
      </w:r>
    </w:p>
    <w:p w14:paraId="05507AF7" w14:textId="5C71B1CB" w:rsidR="00EE3C53" w:rsidRDefault="00B12AD0" w:rsidP="006752AC">
      <w:pPr>
        <w:spacing w:before="120" w:line="276" w:lineRule="auto"/>
        <w:jc w:val="both"/>
        <w:rPr>
          <w:rFonts w:ascii="StobiSans Regular" w:hAnsi="StobiSans Regular"/>
          <w:lang w:val="mk-MK"/>
        </w:rPr>
      </w:pPr>
      <w:r w:rsidRPr="00B12AD0">
        <w:rPr>
          <w:rFonts w:ascii="StobiSans Regular" w:hAnsi="StobiSans Regular"/>
          <w:lang w:val="mk-MK"/>
        </w:rPr>
        <w:t xml:space="preserve">Мисијата </w:t>
      </w:r>
      <w:r w:rsidR="00D64439">
        <w:rPr>
          <w:rFonts w:ascii="StobiSans Regular" w:hAnsi="StobiSans Regular"/>
          <w:lang w:val="mk-MK"/>
        </w:rPr>
        <w:t xml:space="preserve">на ОБСЕ во Скопје </w:t>
      </w:r>
      <w:r w:rsidRPr="00B12AD0">
        <w:rPr>
          <w:rFonts w:ascii="StobiSans Regular" w:hAnsi="StobiSans Regular"/>
          <w:lang w:val="mk-MK"/>
        </w:rPr>
        <w:t>ќе и даде поддршка на Комисијата во развивањето на промотивни и теренски материјали, овозможувајќи и на Комисијата да биде повидлива во јавноста и со тоа, поефективна. Исто така, Мисијата ќе и помогне на Комисијата во развивањето на стратешко планирање и изработка на стратешки документи, особено Прирачник за префрлање на товарот на докажување во постапка пред Комисијата. Дополнително, Мисијата ќе ја поддржи Комисијата во организација на 6-тата регионална конференција на телата за еднаквост што ќе биде организирана во септември во Скопје и на која ќе присуствуваат телата за еднаквост од југоисточна Европа. Последно, но не и најмалку важно, со цел подобро и покохезивно функционирање, Мисијата ќе ја поддржи Комисијата во организација на тим билдинг настан.</w:t>
      </w:r>
    </w:p>
    <w:p w14:paraId="786C33C4" w14:textId="77777777" w:rsidR="007E6788" w:rsidRDefault="007E6788" w:rsidP="0064444F">
      <w:pPr>
        <w:pStyle w:val="NormalWeb"/>
        <w:shd w:val="clear" w:color="auto" w:fill="FAFBFC"/>
        <w:spacing w:before="0" w:beforeAutospacing="0" w:line="276" w:lineRule="auto"/>
        <w:jc w:val="both"/>
        <w:rPr>
          <w:rFonts w:ascii="StobiSerif Regular" w:hAnsi="StobiSerif Regular" w:cs="Calibri"/>
          <w:b/>
          <w:bCs/>
          <w:color w:val="4472C4" w:themeColor="accent1"/>
          <w:sz w:val="22"/>
          <w:szCs w:val="22"/>
          <w:shd w:val="clear" w:color="auto" w:fill="FAFBFC"/>
          <w:lang w:val="mk-MK"/>
        </w:rPr>
      </w:pPr>
    </w:p>
    <w:p w14:paraId="5BD744FD" w14:textId="77777777" w:rsidR="00133AE4" w:rsidRDefault="00133AE4" w:rsidP="0064444F">
      <w:pPr>
        <w:pStyle w:val="NormalWeb"/>
        <w:shd w:val="clear" w:color="auto" w:fill="FAFBFC"/>
        <w:spacing w:before="0" w:beforeAutospacing="0" w:line="276" w:lineRule="auto"/>
        <w:jc w:val="both"/>
        <w:rPr>
          <w:rFonts w:ascii="StobiSerif Regular" w:hAnsi="StobiSerif Regular" w:cs="Calibri"/>
          <w:b/>
          <w:bCs/>
          <w:color w:val="4472C4" w:themeColor="accent1"/>
          <w:sz w:val="22"/>
          <w:szCs w:val="22"/>
          <w:shd w:val="clear" w:color="auto" w:fill="FAFBFC"/>
          <w:lang w:val="mk-MK"/>
        </w:rPr>
      </w:pPr>
    </w:p>
    <w:p w14:paraId="4D3A5619" w14:textId="77777777" w:rsidR="00133AE4" w:rsidRDefault="00133AE4" w:rsidP="0064444F">
      <w:pPr>
        <w:pStyle w:val="NormalWeb"/>
        <w:shd w:val="clear" w:color="auto" w:fill="FAFBFC"/>
        <w:spacing w:before="0" w:beforeAutospacing="0" w:line="276" w:lineRule="auto"/>
        <w:jc w:val="both"/>
        <w:rPr>
          <w:rFonts w:ascii="StobiSerif Regular" w:hAnsi="StobiSerif Regular" w:cs="Calibri"/>
          <w:b/>
          <w:bCs/>
          <w:color w:val="4472C4" w:themeColor="accent1"/>
          <w:sz w:val="22"/>
          <w:szCs w:val="22"/>
          <w:shd w:val="clear" w:color="auto" w:fill="FAFBFC"/>
          <w:lang w:val="mk-MK"/>
        </w:rPr>
      </w:pPr>
    </w:p>
    <w:p w14:paraId="1CE50B40" w14:textId="6C7E8828" w:rsidR="00156768" w:rsidRPr="0022296C" w:rsidRDefault="00156768" w:rsidP="0064444F">
      <w:pPr>
        <w:pStyle w:val="NormalWeb"/>
        <w:shd w:val="clear" w:color="auto" w:fill="FAFBFC"/>
        <w:spacing w:before="0" w:beforeAutospacing="0" w:line="276" w:lineRule="auto"/>
        <w:jc w:val="both"/>
        <w:rPr>
          <w:rFonts w:ascii="StobiSerif Regular" w:hAnsi="StobiSerif Regular" w:cs="Calibri"/>
          <w:b/>
          <w:bCs/>
          <w:color w:val="4472C4" w:themeColor="accent1"/>
          <w:sz w:val="22"/>
          <w:szCs w:val="22"/>
          <w:shd w:val="clear" w:color="auto" w:fill="FAFBFC"/>
          <w:lang w:val="mk-MK"/>
        </w:rPr>
      </w:pPr>
      <w:r w:rsidRPr="0022296C">
        <w:rPr>
          <w:rFonts w:ascii="StobiSerif Regular" w:hAnsi="StobiSerif Regular" w:cs="Calibri"/>
          <w:b/>
          <w:bCs/>
          <w:color w:val="4472C4" w:themeColor="accent1"/>
          <w:sz w:val="22"/>
          <w:szCs w:val="22"/>
          <w:shd w:val="clear" w:color="auto" w:fill="FAFBFC"/>
          <w:lang w:val="mk-MK"/>
        </w:rPr>
        <w:lastRenderedPageBreak/>
        <w:t>Соработка со граѓански организации</w:t>
      </w:r>
    </w:p>
    <w:p w14:paraId="19ED5FC2" w14:textId="69A014E2" w:rsidR="00156768" w:rsidRDefault="00156768" w:rsidP="0064444F">
      <w:pPr>
        <w:pStyle w:val="NormalWeb"/>
        <w:shd w:val="clear" w:color="auto" w:fill="FAFBFC"/>
        <w:spacing w:before="0" w:beforeAutospacing="0" w:line="276" w:lineRule="auto"/>
        <w:jc w:val="both"/>
        <w:rPr>
          <w:rFonts w:ascii="StobiSerif Regular" w:hAnsi="StobiSerif Regular" w:cs="Calibri"/>
          <w:sz w:val="22"/>
          <w:szCs w:val="22"/>
          <w:lang w:val="mk-MK"/>
        </w:rPr>
      </w:pPr>
      <w:r w:rsidRPr="0022296C">
        <w:rPr>
          <w:rFonts w:ascii="StobiSerif Regular" w:hAnsi="StobiSerif Regular" w:cs="Calibri"/>
          <w:sz w:val="22"/>
          <w:szCs w:val="22"/>
          <w:lang w:val="mk-MK"/>
        </w:rPr>
        <w:t>Во изминатиот период беше значително подобрена соработката на Комисијата со граѓанските организации, кои се исклучително важни партнери во борбата против дискриминацијата. Комисијата има развиено разни форми на соработка со голем број на организации како, учество на состаноци и конференции, соработка во однос на претставки итн. Во овој квартал одржани се неколку средби со претставници на граѓански организации и тоа:</w:t>
      </w:r>
    </w:p>
    <w:p w14:paraId="3D4DFF3D" w14:textId="12EB6A0E" w:rsidR="007B68C4" w:rsidRPr="0022296C" w:rsidRDefault="007B68C4" w:rsidP="0064444F">
      <w:pPr>
        <w:pStyle w:val="NormalWeb"/>
        <w:shd w:val="clear" w:color="auto" w:fill="FAFBFC"/>
        <w:spacing w:before="0" w:beforeAutospacing="0" w:line="276" w:lineRule="auto"/>
        <w:jc w:val="both"/>
        <w:rPr>
          <w:rFonts w:ascii="StobiSerif Regular" w:hAnsi="StobiSerif Regular" w:cs="Calibri"/>
          <w:sz w:val="22"/>
          <w:szCs w:val="22"/>
          <w:lang w:val="mk-MK"/>
        </w:rPr>
      </w:pPr>
      <w:r w:rsidRPr="0022296C">
        <w:rPr>
          <w:rFonts w:ascii="StobiSerif Regular" w:hAnsi="StobiSerif Regular" w:cs="Calibri"/>
          <w:b/>
          <w:bCs/>
          <w:sz w:val="22"/>
          <w:szCs w:val="22"/>
          <w:lang w:val="mk-MK"/>
        </w:rPr>
        <w:t>На 25 февруари</w:t>
      </w:r>
      <w:r>
        <w:rPr>
          <w:rFonts w:ascii="StobiSerif Regular" w:hAnsi="StobiSerif Regular" w:cs="Calibri"/>
          <w:b/>
          <w:bCs/>
          <w:sz w:val="22"/>
          <w:szCs w:val="22"/>
          <w:lang w:val="mk-MK"/>
        </w:rPr>
        <w:t xml:space="preserve"> 2022</w:t>
      </w:r>
      <w:r w:rsidR="00133AE4">
        <w:rPr>
          <w:rFonts w:ascii="StobiSerif Regular" w:hAnsi="StobiSerif Regular" w:cs="Calibri"/>
          <w:b/>
          <w:bCs/>
          <w:sz w:val="22"/>
          <w:szCs w:val="22"/>
          <w:lang w:val="mk-MK"/>
        </w:rPr>
        <w:t xml:space="preserve"> година</w:t>
      </w:r>
      <w:r w:rsidRPr="0022296C">
        <w:rPr>
          <w:rFonts w:ascii="StobiSerif Regular" w:hAnsi="StobiSerif Regular" w:cs="Calibri"/>
          <w:b/>
          <w:bCs/>
          <w:sz w:val="22"/>
          <w:szCs w:val="22"/>
          <w:lang w:val="mk-MK"/>
        </w:rPr>
        <w:t>,</w:t>
      </w:r>
      <w:r w:rsidRPr="0022296C">
        <w:rPr>
          <w:rFonts w:ascii="StobiSerif Regular" w:hAnsi="StobiSerif Regular" w:cs="Calibri"/>
          <w:sz w:val="22"/>
          <w:szCs w:val="22"/>
          <w:lang w:val="mk-MK"/>
        </w:rPr>
        <w:t xml:space="preserve"> Член на Комисија се јави како говорник на промоција на истражување “Вовед во студентска дискриминација“, во организација на МОФ.</w:t>
      </w:r>
    </w:p>
    <w:p w14:paraId="427F5038" w14:textId="793E753E" w:rsidR="00156768" w:rsidRPr="0022296C" w:rsidRDefault="00156768" w:rsidP="0064444F">
      <w:pPr>
        <w:pStyle w:val="NormalWeb"/>
        <w:shd w:val="clear" w:color="auto" w:fill="FAFBFC"/>
        <w:spacing w:before="0" w:beforeAutospacing="0" w:line="276" w:lineRule="auto"/>
        <w:jc w:val="both"/>
        <w:rPr>
          <w:rFonts w:ascii="StobiSerif Regular" w:hAnsi="StobiSerif Regular" w:cs="Calibri"/>
          <w:sz w:val="22"/>
          <w:szCs w:val="22"/>
          <w:lang w:val="mk-MK"/>
        </w:rPr>
      </w:pPr>
      <w:r w:rsidRPr="0022296C">
        <w:rPr>
          <w:rFonts w:ascii="StobiSerif Regular" w:hAnsi="StobiSerif Regular" w:cs="Calibri"/>
          <w:b/>
          <w:bCs/>
          <w:sz w:val="22"/>
          <w:szCs w:val="22"/>
          <w:lang w:val="mk-MK"/>
        </w:rPr>
        <w:t>На 16 март</w:t>
      </w:r>
      <w:r w:rsidR="007B68C4">
        <w:rPr>
          <w:rFonts w:ascii="StobiSerif Regular" w:hAnsi="StobiSerif Regular" w:cs="Calibri"/>
          <w:b/>
          <w:bCs/>
          <w:sz w:val="22"/>
          <w:szCs w:val="22"/>
          <w:lang w:val="mk-MK"/>
        </w:rPr>
        <w:t xml:space="preserve"> 2022</w:t>
      </w:r>
      <w:r w:rsidR="00133AE4">
        <w:rPr>
          <w:rFonts w:ascii="StobiSerif Regular" w:hAnsi="StobiSerif Regular" w:cs="Calibri"/>
          <w:b/>
          <w:bCs/>
          <w:sz w:val="22"/>
          <w:szCs w:val="22"/>
          <w:lang w:val="mk-MK"/>
        </w:rPr>
        <w:t xml:space="preserve"> година</w:t>
      </w:r>
      <w:r w:rsidRPr="0022296C">
        <w:rPr>
          <w:rFonts w:ascii="StobiSerif Regular" w:hAnsi="StobiSerif Regular" w:cs="Calibri"/>
          <w:b/>
          <w:bCs/>
          <w:sz w:val="22"/>
          <w:szCs w:val="22"/>
          <w:lang w:val="mk-MK"/>
        </w:rPr>
        <w:t>,</w:t>
      </w:r>
      <w:r w:rsidRPr="0022296C">
        <w:rPr>
          <w:rFonts w:ascii="StobiSerif Regular" w:hAnsi="StobiSerif Regular" w:cs="Calibri"/>
          <w:sz w:val="22"/>
          <w:szCs w:val="22"/>
          <w:lang w:val="mk-MK"/>
        </w:rPr>
        <w:t xml:space="preserve"> член на Комисијата се јави како говорник на Конференција насловена “Со соработка и партнерство до квалитетни политики и практики за спречување и заштита од дискриминација“, организирана од Мрежа за заштита од дискриминација.</w:t>
      </w:r>
    </w:p>
    <w:p w14:paraId="29355DC5" w14:textId="240E102E" w:rsidR="00156768" w:rsidRPr="0022296C" w:rsidRDefault="00156768" w:rsidP="0064444F">
      <w:pPr>
        <w:spacing w:line="276" w:lineRule="auto"/>
        <w:jc w:val="both"/>
        <w:rPr>
          <w:rFonts w:ascii="StobiSerif Regular" w:hAnsi="StobiSerif Regular" w:cs="Calibri"/>
          <w:lang w:val="mk-MK"/>
        </w:rPr>
      </w:pPr>
      <w:r w:rsidRPr="0022296C">
        <w:rPr>
          <w:rFonts w:ascii="StobiSerif Regular" w:hAnsi="StobiSerif Regular" w:cs="Calibri"/>
          <w:b/>
          <w:bCs/>
          <w:lang w:val="mk-MK"/>
        </w:rPr>
        <w:t>На 22 мар</w:t>
      </w:r>
      <w:r w:rsidRPr="00130488">
        <w:rPr>
          <w:rFonts w:ascii="StobiSerif Regular" w:hAnsi="StobiSerif Regular" w:cs="Calibri"/>
          <w:b/>
          <w:bCs/>
          <w:lang w:val="mk-MK"/>
        </w:rPr>
        <w:t>т</w:t>
      </w:r>
      <w:r w:rsidR="007B68C4">
        <w:rPr>
          <w:rFonts w:ascii="StobiSerif Regular" w:hAnsi="StobiSerif Regular" w:cs="Calibri"/>
          <w:b/>
          <w:bCs/>
          <w:lang w:val="mk-MK"/>
        </w:rPr>
        <w:t xml:space="preserve"> 2022</w:t>
      </w:r>
      <w:r w:rsidR="00133AE4">
        <w:rPr>
          <w:rFonts w:ascii="StobiSerif Regular" w:hAnsi="StobiSerif Regular" w:cs="Calibri"/>
          <w:b/>
          <w:bCs/>
          <w:lang w:val="mk-MK"/>
        </w:rPr>
        <w:t xml:space="preserve"> година</w:t>
      </w:r>
      <w:r w:rsidRPr="0022296C">
        <w:rPr>
          <w:rFonts w:ascii="StobiSerif Regular" w:hAnsi="StobiSerif Regular" w:cs="Calibri"/>
          <w:lang w:val="mk-MK"/>
        </w:rPr>
        <w:t>, Комисијата одржа состанок со Мрежата за заштита од дискриминација за дефинирање на дат</w:t>
      </w:r>
      <w:r w:rsidR="00133AE4">
        <w:rPr>
          <w:rFonts w:ascii="StobiSerif Regular" w:hAnsi="StobiSerif Regular" w:cs="Calibri"/>
          <w:lang w:val="mk-MK"/>
        </w:rPr>
        <w:t>ум</w:t>
      </w:r>
      <w:r w:rsidRPr="0022296C">
        <w:rPr>
          <w:rFonts w:ascii="StobiSerif Regular" w:hAnsi="StobiSerif Regular" w:cs="Calibri"/>
          <w:lang w:val="mk-MK"/>
        </w:rPr>
        <w:t xml:space="preserve"> и агенда за напредна обука во областа на решавање на случаи на дискриминација.</w:t>
      </w:r>
    </w:p>
    <w:p w14:paraId="18214B2B" w14:textId="7B0FEA64" w:rsidR="00156768" w:rsidRPr="00C425EF" w:rsidRDefault="00156768" w:rsidP="00C425EF">
      <w:pPr>
        <w:pStyle w:val="Heading2"/>
        <w:spacing w:before="120" w:after="120" w:line="276" w:lineRule="auto"/>
        <w:jc w:val="both"/>
        <w:rPr>
          <w:rFonts w:ascii="StobiSerif Regular" w:hAnsi="StobiSerif Regular" w:cs="Calibri"/>
          <w:b/>
          <w:bCs/>
          <w:color w:val="4472C4" w:themeColor="accent1"/>
          <w:sz w:val="22"/>
          <w:szCs w:val="22"/>
          <w:lang w:val="mk-MK"/>
        </w:rPr>
      </w:pPr>
      <w:bookmarkStart w:id="9" w:name="_Toc75951541"/>
      <w:r w:rsidRPr="0022296C">
        <w:rPr>
          <w:rFonts w:ascii="StobiSerif Regular" w:hAnsi="StobiSerif Regular" w:cs="Calibri"/>
          <w:b/>
          <w:bCs/>
          <w:color w:val="4472C4" w:themeColor="accent1"/>
          <w:sz w:val="22"/>
          <w:szCs w:val="22"/>
          <w:lang w:val="mk-MK"/>
        </w:rPr>
        <w:t>Учество на настани, обуки, конференции</w:t>
      </w:r>
      <w:bookmarkEnd w:id="9"/>
    </w:p>
    <w:p w14:paraId="504D6FC9" w14:textId="77777777" w:rsidR="00156768" w:rsidRPr="0022296C" w:rsidRDefault="00156768" w:rsidP="0064444F">
      <w:pPr>
        <w:spacing w:line="276" w:lineRule="auto"/>
        <w:jc w:val="both"/>
        <w:rPr>
          <w:rFonts w:ascii="StobiSerif Regular" w:hAnsi="StobiSerif Regular" w:cs="Calibri"/>
          <w:lang w:val="mk-MK"/>
        </w:rPr>
      </w:pPr>
      <w:r w:rsidRPr="0022296C">
        <w:rPr>
          <w:rFonts w:ascii="StobiSerif Regular" w:hAnsi="StobiSerif Regular" w:cs="Calibri"/>
          <w:lang w:val="mk-MK"/>
        </w:rPr>
        <w:t xml:space="preserve">Член на Комисијата учествуваше на Јавна дебата “Етика и интегритет на изборен процес“ на која што се дискутираше за вклучување на лицата со попреченост во изборниот процес. </w:t>
      </w:r>
    </w:p>
    <w:p w14:paraId="45C65094" w14:textId="77777777" w:rsidR="00156768" w:rsidRPr="0022296C" w:rsidRDefault="00156768" w:rsidP="0064444F">
      <w:pPr>
        <w:spacing w:line="276" w:lineRule="auto"/>
        <w:jc w:val="both"/>
        <w:rPr>
          <w:rFonts w:ascii="StobiSerif Regular" w:hAnsi="StobiSerif Regular" w:cs="Calibri"/>
          <w:lang w:val="mk-MK"/>
        </w:rPr>
      </w:pPr>
      <w:r w:rsidRPr="0022296C">
        <w:rPr>
          <w:rFonts w:ascii="StobiSerif Regular" w:hAnsi="StobiSerif Regular" w:cs="Calibri"/>
          <w:lang w:val="mk-MK"/>
        </w:rPr>
        <w:t>Член на Комисијата учествуваше на Интернационален Биатлон Форум-Скопје 2022 на тема Родова еднаквост на жената во спортот-можности и предизвици.</w:t>
      </w:r>
    </w:p>
    <w:p w14:paraId="640E2072" w14:textId="45BEF4CA" w:rsidR="00156768" w:rsidRPr="0022296C" w:rsidRDefault="00156768" w:rsidP="0064444F">
      <w:pPr>
        <w:spacing w:line="276" w:lineRule="auto"/>
        <w:jc w:val="both"/>
        <w:rPr>
          <w:rFonts w:ascii="StobiSerif Regular" w:hAnsi="StobiSerif Regular" w:cs="Calibri"/>
          <w:lang w:val="mk-MK"/>
        </w:rPr>
      </w:pPr>
      <w:r w:rsidRPr="0022296C">
        <w:rPr>
          <w:rFonts w:ascii="StobiSerif Regular" w:hAnsi="StobiSerif Regular" w:cs="Calibri"/>
          <w:lang w:val="mk-MK"/>
        </w:rPr>
        <w:t xml:space="preserve">Двајца од стручната служба присуствуваа на Презентација на Стратегијата за пласирање на визуелни содржини на социјални медиуми спроведена од експерт за социјални медиуми. Презентацијата беше наменета за вработени кои работат односи со јавност, објавување на веб страна и социјални медиуми.  </w:t>
      </w:r>
    </w:p>
    <w:p w14:paraId="49C1CA57" w14:textId="28D1A821" w:rsidR="00ED3420" w:rsidRPr="0022296C" w:rsidRDefault="00ED3420" w:rsidP="0064444F">
      <w:pPr>
        <w:spacing w:line="276" w:lineRule="auto"/>
        <w:jc w:val="both"/>
        <w:rPr>
          <w:rFonts w:ascii="StobiSerif Regular" w:hAnsi="StobiSerif Regular" w:cs="Calibri"/>
          <w:lang w:val="mk-MK"/>
        </w:rPr>
      </w:pPr>
      <w:r w:rsidRPr="0022296C">
        <w:rPr>
          <w:rFonts w:ascii="StobiSerif Regular" w:hAnsi="StobiSerif Regular" w:cs="Calibri"/>
          <w:lang w:val="mk-MK"/>
        </w:rPr>
        <w:t>Претседателот на Комисијата учествуваше на промоција на истражување на тема: “Родово-базирана дискриминација и работнички права во Северна Македонија“ кој што се спроведе во соработка со Европска унија и Шведската агенција за меѓународен развој</w:t>
      </w:r>
      <w:r w:rsidR="001452A4">
        <w:rPr>
          <w:rFonts w:ascii="StobiSerif Regular" w:hAnsi="StobiSerif Regular" w:cs="Calibri"/>
          <w:lang w:val="mk-MK"/>
        </w:rPr>
        <w:t>,</w:t>
      </w:r>
      <w:r w:rsidRPr="0022296C">
        <w:rPr>
          <w:rFonts w:ascii="StobiSerif Regular" w:hAnsi="StobiSerif Regular" w:cs="Calibri"/>
          <w:lang w:val="mk-MK"/>
        </w:rPr>
        <w:t xml:space="preserve"> спроведено од Реактор- Истражување во акција.</w:t>
      </w:r>
    </w:p>
    <w:p w14:paraId="3ED719DF" w14:textId="77777777" w:rsidR="007E6788" w:rsidRDefault="007E6788" w:rsidP="0064444F">
      <w:pPr>
        <w:pStyle w:val="NormalWeb"/>
        <w:shd w:val="clear" w:color="auto" w:fill="FAFBFC"/>
        <w:spacing w:before="0" w:beforeAutospacing="0" w:line="276" w:lineRule="auto"/>
        <w:jc w:val="both"/>
        <w:rPr>
          <w:rFonts w:ascii="StobiSerif Regular" w:hAnsi="StobiSerif Regular" w:cs="Calibri"/>
          <w:b/>
          <w:bCs/>
          <w:color w:val="4472C4" w:themeColor="accent1"/>
          <w:sz w:val="22"/>
          <w:szCs w:val="22"/>
          <w:lang w:val="mk-MK"/>
        </w:rPr>
      </w:pPr>
    </w:p>
    <w:p w14:paraId="0AD2C18F" w14:textId="5D0855E1" w:rsidR="00156768" w:rsidRPr="0022296C" w:rsidRDefault="0064444F" w:rsidP="0064444F">
      <w:pPr>
        <w:pStyle w:val="NormalWeb"/>
        <w:shd w:val="clear" w:color="auto" w:fill="FAFBFC"/>
        <w:spacing w:before="0" w:beforeAutospacing="0" w:line="276" w:lineRule="auto"/>
        <w:jc w:val="both"/>
        <w:rPr>
          <w:rFonts w:ascii="StobiSerif Regular" w:hAnsi="StobiSerif Regular" w:cs="Calibri"/>
          <w:b/>
          <w:bCs/>
          <w:color w:val="4472C4" w:themeColor="accent1"/>
          <w:sz w:val="22"/>
          <w:szCs w:val="22"/>
          <w:lang w:val="mk-MK"/>
        </w:rPr>
      </w:pPr>
      <w:r w:rsidRPr="0022296C">
        <w:rPr>
          <w:rFonts w:ascii="StobiSerif Regular" w:hAnsi="StobiSerif Regular" w:cs="Calibri"/>
          <w:b/>
          <w:bCs/>
          <w:color w:val="4472C4" w:themeColor="accent1"/>
          <w:sz w:val="22"/>
          <w:szCs w:val="22"/>
          <w:lang w:val="mk-MK"/>
        </w:rPr>
        <w:t>ИНФОРМАЦИИ ОД ЈАВЕН КАКРАКТЕР</w:t>
      </w:r>
    </w:p>
    <w:p w14:paraId="525836C8" w14:textId="77777777" w:rsidR="00156768" w:rsidRPr="0022296C" w:rsidRDefault="00156768" w:rsidP="0064444F">
      <w:pPr>
        <w:pStyle w:val="NormalWeb"/>
        <w:shd w:val="clear" w:color="auto" w:fill="FAFBFC"/>
        <w:spacing w:before="0" w:beforeAutospacing="0" w:line="276" w:lineRule="auto"/>
        <w:jc w:val="both"/>
        <w:rPr>
          <w:rFonts w:ascii="StobiSerif Regular" w:hAnsi="StobiSerif Regular" w:cs="Calibri"/>
          <w:sz w:val="22"/>
          <w:szCs w:val="22"/>
          <w:lang w:val="mk-MK"/>
        </w:rPr>
      </w:pPr>
      <w:r w:rsidRPr="0022296C">
        <w:rPr>
          <w:rFonts w:ascii="StobiSerif Regular" w:hAnsi="StobiSerif Regular" w:cs="Calibri"/>
          <w:sz w:val="22"/>
          <w:szCs w:val="22"/>
          <w:lang w:val="mk-MK"/>
        </w:rPr>
        <w:t xml:space="preserve">Комисијата за спречување и заштита од дискриминација обезбедува слободен пристап на општите акти од својата надлежност, информации од јавен карактер и други информации кои им овозможуваат на граѓаните да бидат запознаени со работата на Комисијата. </w:t>
      </w:r>
    </w:p>
    <w:p w14:paraId="1D3A7A77" w14:textId="75A24428" w:rsidR="00156768" w:rsidRPr="0022296C" w:rsidRDefault="00156768" w:rsidP="0064444F">
      <w:pPr>
        <w:pStyle w:val="NormalWeb"/>
        <w:shd w:val="clear" w:color="auto" w:fill="FAFBFC"/>
        <w:spacing w:before="0" w:beforeAutospacing="0" w:line="276" w:lineRule="auto"/>
        <w:jc w:val="both"/>
        <w:rPr>
          <w:rFonts w:ascii="StobiSerif Regular" w:hAnsi="StobiSerif Regular" w:cs="Calibri"/>
          <w:sz w:val="22"/>
          <w:szCs w:val="22"/>
          <w:lang w:val="mk-MK"/>
        </w:rPr>
      </w:pPr>
      <w:r w:rsidRPr="0022296C">
        <w:rPr>
          <w:rFonts w:ascii="StobiSerif Regular" w:hAnsi="StobiSerif Regular" w:cs="Calibri"/>
          <w:sz w:val="22"/>
          <w:szCs w:val="22"/>
          <w:lang w:val="mk-MK"/>
        </w:rPr>
        <w:t xml:space="preserve">Согласно Законот за слободен пристап до информации од јавен карактер, Комисијата редовно ја води и ја ажурира листата на информации со кои располага и истите ги објавува на начин достапен за јавноста меѓу другото и на својата интернет-страница. </w:t>
      </w:r>
    </w:p>
    <w:p w14:paraId="6778D89B" w14:textId="6CC1A3E1" w:rsidR="00156768" w:rsidRPr="0022296C" w:rsidRDefault="00156768" w:rsidP="0064444F">
      <w:pPr>
        <w:pStyle w:val="NormalWeb"/>
        <w:shd w:val="clear" w:color="auto" w:fill="FAFBFC"/>
        <w:spacing w:before="0" w:beforeAutospacing="0" w:line="276" w:lineRule="auto"/>
        <w:jc w:val="both"/>
        <w:rPr>
          <w:rFonts w:ascii="StobiSerif Regular" w:hAnsi="StobiSerif Regular" w:cs="Calibri"/>
          <w:sz w:val="22"/>
          <w:szCs w:val="22"/>
          <w:lang w:val="mk-MK"/>
        </w:rPr>
      </w:pPr>
      <w:r w:rsidRPr="0022296C">
        <w:rPr>
          <w:rFonts w:ascii="StobiSerif Regular" w:hAnsi="StobiSerif Regular" w:cs="Calibri"/>
          <w:sz w:val="22"/>
          <w:szCs w:val="22"/>
          <w:lang w:val="mk-MK"/>
        </w:rPr>
        <w:lastRenderedPageBreak/>
        <w:t>Од 1 јануари до 31 март</w:t>
      </w:r>
      <w:r w:rsidR="001452A4">
        <w:rPr>
          <w:rFonts w:ascii="StobiSerif Regular" w:hAnsi="StobiSerif Regular" w:cs="Calibri"/>
          <w:sz w:val="22"/>
          <w:szCs w:val="22"/>
          <w:lang w:val="mk-MK"/>
        </w:rPr>
        <w:t xml:space="preserve">, </w:t>
      </w:r>
      <w:r w:rsidRPr="0022296C">
        <w:rPr>
          <w:rFonts w:ascii="StobiSerif Regular" w:hAnsi="StobiSerif Regular" w:cs="Calibri"/>
          <w:sz w:val="22"/>
          <w:szCs w:val="22"/>
          <w:lang w:val="mk-MK"/>
        </w:rPr>
        <w:t xml:space="preserve"> до Комисијата се доставени шест барања за пристап до информации од јавен карактер, на кои согласно Законот за слободен пристап до информации од јавен карактер е одговорено во законскиот рок од 20 дена од нивниот прием. Едно барање за пристап до информации е сеуште во тек. </w:t>
      </w:r>
    </w:p>
    <w:p w14:paraId="29862123" w14:textId="2B61DFB1" w:rsidR="00156768" w:rsidRPr="006752AC" w:rsidRDefault="00156768" w:rsidP="006752AC">
      <w:pPr>
        <w:pStyle w:val="NormalWeb"/>
        <w:shd w:val="clear" w:color="auto" w:fill="FAFBFC"/>
        <w:spacing w:before="0" w:beforeAutospacing="0" w:line="276" w:lineRule="auto"/>
        <w:jc w:val="both"/>
        <w:rPr>
          <w:rFonts w:ascii="StobiSerif Regular" w:hAnsi="StobiSerif Regular" w:cs="Calibri"/>
          <w:sz w:val="22"/>
          <w:szCs w:val="22"/>
          <w:lang w:val="mk-MK"/>
        </w:rPr>
      </w:pPr>
      <w:r w:rsidRPr="0022296C">
        <w:rPr>
          <w:rFonts w:ascii="StobiSerif Regular" w:hAnsi="StobiSerif Regular" w:cs="Calibri"/>
          <w:sz w:val="22"/>
          <w:szCs w:val="22"/>
          <w:lang w:val="mk-MK"/>
        </w:rPr>
        <w:t>Во текот на давањето на информации</w:t>
      </w:r>
      <w:r w:rsidR="001452A4">
        <w:rPr>
          <w:rFonts w:ascii="StobiSerif Regular" w:hAnsi="StobiSerif Regular" w:cs="Calibri"/>
          <w:sz w:val="22"/>
          <w:szCs w:val="22"/>
          <w:lang w:val="mk-MK"/>
        </w:rPr>
        <w:t>,</w:t>
      </w:r>
      <w:r w:rsidRPr="0022296C">
        <w:rPr>
          <w:rFonts w:ascii="StobiSerif Regular" w:hAnsi="StobiSerif Regular" w:cs="Calibri"/>
          <w:sz w:val="22"/>
          <w:szCs w:val="22"/>
          <w:lang w:val="mk-MK"/>
        </w:rPr>
        <w:t xml:space="preserve"> Комисијата посвети посебно внимание на заштита на податоците на личностите, согласно Законот за заштита на личните податоци. Странката во постапката пред Комисијата има право на заштита на сите приватни податоци кои што се наведени во предметите</w:t>
      </w:r>
      <w:r w:rsidR="001452A4">
        <w:rPr>
          <w:rFonts w:ascii="StobiSerif Regular" w:hAnsi="StobiSerif Regular" w:cs="Calibri"/>
          <w:sz w:val="22"/>
          <w:szCs w:val="22"/>
          <w:lang w:val="mk-MK"/>
        </w:rPr>
        <w:t>.</w:t>
      </w:r>
    </w:p>
    <w:p w14:paraId="456AB21C" w14:textId="77777777" w:rsidR="007E6788" w:rsidRDefault="007E6788" w:rsidP="006752AC">
      <w:pPr>
        <w:pStyle w:val="Heading3"/>
        <w:spacing w:before="120" w:after="120" w:line="276" w:lineRule="auto"/>
        <w:jc w:val="both"/>
        <w:rPr>
          <w:rFonts w:ascii="StobiSerif Regular" w:hAnsi="StobiSerif Regular" w:cs="Calibri"/>
          <w:color w:val="4472C4" w:themeColor="accent1"/>
          <w:sz w:val="22"/>
          <w:szCs w:val="22"/>
          <w:lang w:val="mk-MK"/>
        </w:rPr>
      </w:pPr>
      <w:bookmarkStart w:id="10" w:name="_Toc75951542"/>
    </w:p>
    <w:p w14:paraId="70035469" w14:textId="02CB1ED6" w:rsidR="00583EB5" w:rsidRPr="006752AC" w:rsidRDefault="00583EB5" w:rsidP="006752AC">
      <w:pPr>
        <w:pStyle w:val="Heading3"/>
        <w:spacing w:before="120" w:after="120" w:line="276" w:lineRule="auto"/>
        <w:jc w:val="both"/>
        <w:rPr>
          <w:rFonts w:ascii="StobiSerif Regular" w:hAnsi="StobiSerif Regular" w:cs="Calibri"/>
          <w:color w:val="4472C4" w:themeColor="accent1"/>
          <w:sz w:val="22"/>
          <w:szCs w:val="22"/>
          <w:lang w:val="mk-MK"/>
        </w:rPr>
      </w:pPr>
      <w:r w:rsidRPr="0022296C">
        <w:rPr>
          <w:rFonts w:ascii="StobiSerif Regular" w:hAnsi="StobiSerif Regular" w:cs="Calibri"/>
          <w:color w:val="4472C4" w:themeColor="accent1"/>
          <w:sz w:val="22"/>
          <w:szCs w:val="22"/>
          <w:lang w:val="mk-MK"/>
        </w:rPr>
        <w:t>ВИДЛИВОСТ НА КСЗД</w:t>
      </w:r>
    </w:p>
    <w:p w14:paraId="19B20932" w14:textId="0592E90D" w:rsidR="00156768" w:rsidRPr="0022296C" w:rsidRDefault="00156768" w:rsidP="0064444F">
      <w:pPr>
        <w:pStyle w:val="Heading2"/>
        <w:spacing w:before="120" w:after="120" w:line="276" w:lineRule="auto"/>
        <w:jc w:val="both"/>
        <w:rPr>
          <w:rFonts w:ascii="StobiSerif Regular" w:hAnsi="StobiSerif Regular" w:cs="Calibri"/>
          <w:b/>
          <w:bCs/>
          <w:color w:val="4472C4" w:themeColor="accent1"/>
          <w:sz w:val="22"/>
          <w:szCs w:val="22"/>
          <w:lang w:val="mk-MK"/>
        </w:rPr>
      </w:pPr>
      <w:r w:rsidRPr="0022296C">
        <w:rPr>
          <w:rFonts w:ascii="StobiSerif Regular" w:hAnsi="StobiSerif Regular" w:cs="Calibri"/>
          <w:b/>
          <w:bCs/>
          <w:color w:val="4472C4" w:themeColor="accent1"/>
          <w:sz w:val="22"/>
          <w:szCs w:val="22"/>
          <w:lang w:val="mk-MK"/>
        </w:rPr>
        <w:t>Присуство  во медиумите</w:t>
      </w:r>
      <w:bookmarkEnd w:id="10"/>
    </w:p>
    <w:p w14:paraId="4358E5EB" w14:textId="7FBCD48B" w:rsidR="00156768" w:rsidRPr="0022296C" w:rsidRDefault="00156768" w:rsidP="0064444F">
      <w:pPr>
        <w:spacing w:line="276" w:lineRule="auto"/>
        <w:jc w:val="both"/>
        <w:rPr>
          <w:rFonts w:ascii="StobiSerif Regular" w:hAnsi="StobiSerif Regular" w:cs="Calibri"/>
          <w:color w:val="FF0000"/>
          <w:lang w:val="mk-MK"/>
        </w:rPr>
      </w:pPr>
      <w:r w:rsidRPr="0022296C">
        <w:rPr>
          <w:rFonts w:ascii="StobiSerif Regular" w:hAnsi="StobiSerif Regular" w:cs="Calibri"/>
          <w:lang w:val="mk-MK"/>
        </w:rPr>
        <w:t xml:space="preserve">Комисијата </w:t>
      </w:r>
      <w:r w:rsidR="006752AC">
        <w:rPr>
          <w:rFonts w:ascii="StobiSerif Regular" w:hAnsi="StobiSerif Regular" w:cs="Calibri"/>
          <w:lang w:val="en-GB"/>
        </w:rPr>
        <w:t xml:space="preserve">ja </w:t>
      </w:r>
      <w:r w:rsidR="006752AC">
        <w:rPr>
          <w:rFonts w:ascii="StobiSerif Regular" w:hAnsi="StobiSerif Regular" w:cs="Calibri"/>
          <w:lang w:val="mk-MK"/>
        </w:rPr>
        <w:t>информира јавноста за својата работа преку веб</w:t>
      </w:r>
      <w:r w:rsidR="001452A4">
        <w:rPr>
          <w:rFonts w:ascii="StobiSerif Regular" w:hAnsi="StobiSerif Regular" w:cs="Calibri"/>
          <w:lang w:val="mk-MK"/>
        </w:rPr>
        <w:t>-</w:t>
      </w:r>
      <w:r w:rsidR="006752AC">
        <w:rPr>
          <w:rFonts w:ascii="StobiSerif Regular" w:hAnsi="StobiSerif Regular" w:cs="Calibri"/>
          <w:lang w:val="mk-MK"/>
        </w:rPr>
        <w:t xml:space="preserve">страницата, социјалните мрежи и </w:t>
      </w:r>
      <w:r w:rsidR="001442AA">
        <w:rPr>
          <w:rFonts w:ascii="StobiSerif Regular" w:hAnsi="StobiSerif Regular" w:cs="Calibri"/>
          <w:lang w:val="mk-MK"/>
        </w:rPr>
        <w:t xml:space="preserve">директна комуникација со медиуми, </w:t>
      </w:r>
      <w:r w:rsidRPr="0022296C">
        <w:rPr>
          <w:rFonts w:ascii="StobiSerif Regular" w:hAnsi="StobiSerif Regular" w:cs="Calibri"/>
          <w:lang w:val="mk-MK"/>
        </w:rPr>
        <w:t xml:space="preserve"> што овозможува транспарентност на работата на ова тело. </w:t>
      </w:r>
    </w:p>
    <w:p w14:paraId="447939BE" w14:textId="77777777" w:rsidR="00156768" w:rsidRPr="0022296C" w:rsidRDefault="00156768" w:rsidP="0064444F">
      <w:pPr>
        <w:pStyle w:val="NormalWeb"/>
        <w:shd w:val="clear" w:color="auto" w:fill="FAFBFC"/>
        <w:spacing w:before="0" w:beforeAutospacing="0" w:line="276" w:lineRule="auto"/>
        <w:jc w:val="both"/>
        <w:rPr>
          <w:rFonts w:ascii="StobiSerif Regular" w:hAnsi="StobiSerif Regular" w:cs="Calibri"/>
          <w:sz w:val="22"/>
          <w:szCs w:val="22"/>
          <w:lang w:val="mk-MK"/>
        </w:rPr>
      </w:pPr>
      <w:r w:rsidRPr="0022296C">
        <w:rPr>
          <w:rFonts w:ascii="StobiSerif Regular" w:hAnsi="StobiSerif Regular" w:cs="Calibri"/>
          <w:sz w:val="22"/>
          <w:szCs w:val="22"/>
          <w:lang w:val="mk-MK"/>
        </w:rPr>
        <w:t xml:space="preserve">Во овој период интересот на медиумите за работата на Комисијата значајно беше зголемен. Зголемувањето на бројот на настапи во медиуми, првенствено се должи на многу активности на членовите на Комисијата, но исто така, се должи и на зголемената свест на новинарите за важноста на ова тело. </w:t>
      </w:r>
    </w:p>
    <w:p w14:paraId="79A911E6" w14:textId="4D71DFAA" w:rsidR="00156768" w:rsidRPr="0022296C" w:rsidRDefault="00156768" w:rsidP="0064444F">
      <w:pPr>
        <w:pStyle w:val="NormalWeb"/>
        <w:shd w:val="clear" w:color="auto" w:fill="FAFBFC"/>
        <w:spacing w:before="0" w:beforeAutospacing="0" w:line="276" w:lineRule="auto"/>
        <w:jc w:val="both"/>
        <w:rPr>
          <w:rFonts w:ascii="StobiSerif Regular" w:hAnsi="StobiSerif Regular" w:cs="Calibri"/>
          <w:sz w:val="22"/>
          <w:szCs w:val="22"/>
          <w:lang w:val="mk-MK"/>
        </w:rPr>
      </w:pPr>
      <w:r w:rsidRPr="0022296C">
        <w:rPr>
          <w:rFonts w:ascii="StobiSerif Regular" w:hAnsi="StobiSerif Regular" w:cs="Calibri"/>
          <w:sz w:val="22"/>
          <w:szCs w:val="22"/>
          <w:lang w:val="mk-MK"/>
        </w:rPr>
        <w:t>Членовите на Комисијата во бројни наврати беа присутни на национални и локалните телевизии, преку кои ги промовираа принципите на еднаквост, толеранција и недискриминација. Во тој контекст, значаен е и податокот дека член на Комисијата медиумски настапи во емисијата “Вин- вин“ во ТВ Телма</w:t>
      </w:r>
      <w:r w:rsidR="001452A4">
        <w:rPr>
          <w:rFonts w:ascii="StobiSerif Regular" w:hAnsi="StobiSerif Regular" w:cs="Calibri"/>
          <w:sz w:val="22"/>
          <w:szCs w:val="22"/>
          <w:lang w:val="mk-MK"/>
        </w:rPr>
        <w:t>,</w:t>
      </w:r>
      <w:r w:rsidRPr="0022296C">
        <w:rPr>
          <w:rFonts w:ascii="StobiSerif Regular" w:hAnsi="StobiSerif Regular" w:cs="Calibri"/>
          <w:sz w:val="22"/>
          <w:szCs w:val="22"/>
          <w:lang w:val="mk-MK"/>
        </w:rPr>
        <w:t xml:space="preserve"> </w:t>
      </w:r>
      <w:r w:rsidR="001452A4">
        <w:rPr>
          <w:rFonts w:ascii="StobiSerif Regular" w:hAnsi="StobiSerif Regular" w:cs="Calibri"/>
          <w:sz w:val="22"/>
          <w:szCs w:val="22"/>
          <w:lang w:val="mk-MK"/>
        </w:rPr>
        <w:t>каде</w:t>
      </w:r>
      <w:r w:rsidRPr="0022296C">
        <w:rPr>
          <w:rFonts w:ascii="StobiSerif Regular" w:hAnsi="StobiSerif Regular" w:cs="Calibri"/>
          <w:sz w:val="22"/>
          <w:szCs w:val="22"/>
          <w:lang w:val="mk-MK"/>
        </w:rPr>
        <w:t xml:space="preserve"> тема беше Годишниот извештај</w:t>
      </w:r>
      <w:r w:rsidR="001452A4">
        <w:rPr>
          <w:rFonts w:ascii="StobiSerif Regular" w:hAnsi="StobiSerif Regular" w:cs="Calibri"/>
          <w:sz w:val="22"/>
          <w:szCs w:val="22"/>
          <w:lang w:val="mk-MK"/>
        </w:rPr>
        <w:t>,</w:t>
      </w:r>
      <w:r w:rsidRPr="0022296C">
        <w:rPr>
          <w:rFonts w:ascii="StobiSerif Regular" w:hAnsi="StobiSerif Regular" w:cs="Calibri"/>
          <w:sz w:val="22"/>
          <w:szCs w:val="22"/>
          <w:lang w:val="mk-MK"/>
        </w:rPr>
        <w:t xml:space="preserve"> а се дискутираше  за општата ситуација со дискриминаторските практики во нашето општество.  </w:t>
      </w:r>
    </w:p>
    <w:p w14:paraId="6620A9A0" w14:textId="460CCBA5" w:rsidR="00156768" w:rsidRPr="0022296C" w:rsidRDefault="00156768" w:rsidP="0064444F">
      <w:pPr>
        <w:pStyle w:val="NormalWeb"/>
        <w:shd w:val="clear" w:color="auto" w:fill="FAFBFC"/>
        <w:spacing w:before="0" w:beforeAutospacing="0" w:line="276" w:lineRule="auto"/>
        <w:jc w:val="both"/>
        <w:rPr>
          <w:rFonts w:ascii="StobiSerif Regular" w:hAnsi="StobiSerif Regular" w:cs="Calibri"/>
          <w:sz w:val="22"/>
          <w:szCs w:val="22"/>
          <w:lang w:val="mk-MK"/>
        </w:rPr>
      </w:pPr>
      <w:r w:rsidRPr="0022296C">
        <w:rPr>
          <w:rFonts w:ascii="StobiSerif Regular" w:hAnsi="StobiSerif Regular" w:cs="Calibri"/>
          <w:sz w:val="22"/>
          <w:szCs w:val="22"/>
          <w:lang w:val="mk-MK"/>
        </w:rPr>
        <w:t xml:space="preserve">Член на Комисијата учествуваше </w:t>
      </w:r>
      <w:r w:rsidR="006752AC">
        <w:rPr>
          <w:rFonts w:ascii="StobiSerif Regular" w:hAnsi="StobiSerif Regular" w:cs="Calibri"/>
          <w:sz w:val="22"/>
          <w:szCs w:val="22"/>
          <w:lang w:val="mk-MK"/>
        </w:rPr>
        <w:t>во</w:t>
      </w:r>
      <w:r w:rsidRPr="0022296C">
        <w:rPr>
          <w:rFonts w:ascii="StobiSerif Regular" w:hAnsi="StobiSerif Regular" w:cs="Calibri"/>
          <w:sz w:val="22"/>
          <w:szCs w:val="22"/>
          <w:lang w:val="mk-MK"/>
        </w:rPr>
        <w:t xml:space="preserve"> </w:t>
      </w:r>
      <w:r w:rsidR="006752AC">
        <w:rPr>
          <w:rFonts w:ascii="StobiSerif Regular" w:hAnsi="StobiSerif Regular" w:cs="Calibri"/>
          <w:sz w:val="22"/>
          <w:szCs w:val="22"/>
          <w:lang w:val="mk-MK"/>
        </w:rPr>
        <w:t>У</w:t>
      </w:r>
      <w:r w:rsidRPr="0022296C">
        <w:rPr>
          <w:rFonts w:ascii="StobiSerif Regular" w:hAnsi="StobiSerif Regular" w:cs="Calibri"/>
          <w:sz w:val="22"/>
          <w:szCs w:val="22"/>
          <w:lang w:val="mk-MK"/>
        </w:rPr>
        <w:t xml:space="preserve">трински брифинг на тема работа на Комисијата за спречување и заштита од дискриминација каде беа промовирани работата и надлежностите на Комисијата, промоција на концептот на еднаквост и толеранција, беше истакнато досегашното искуство од работењето на Комисијата во изминатата година од нејзиното оформување, а воедно и предизвиците со кои се соочува. </w:t>
      </w:r>
    </w:p>
    <w:p w14:paraId="0E31ACAA" w14:textId="16BB9303" w:rsidR="00C425EF" w:rsidRPr="0022296C" w:rsidRDefault="00156768" w:rsidP="0064444F">
      <w:pPr>
        <w:pStyle w:val="NormalWeb"/>
        <w:shd w:val="clear" w:color="auto" w:fill="FAFBFC"/>
        <w:spacing w:before="0" w:beforeAutospacing="0" w:line="276" w:lineRule="auto"/>
        <w:jc w:val="both"/>
        <w:rPr>
          <w:rFonts w:ascii="StobiSerif Regular" w:hAnsi="StobiSerif Regular" w:cs="Calibri"/>
          <w:sz w:val="22"/>
          <w:szCs w:val="22"/>
          <w:lang w:val="mk-MK"/>
        </w:rPr>
      </w:pPr>
      <w:r w:rsidRPr="0022296C">
        <w:rPr>
          <w:rFonts w:ascii="StobiSerif Regular" w:hAnsi="StobiSerif Regular" w:cs="Calibri"/>
          <w:sz w:val="22"/>
          <w:szCs w:val="22"/>
          <w:lang w:val="mk-MK"/>
        </w:rPr>
        <w:t>Претседателот на Комисијата учествуваше на емисија “</w:t>
      </w:r>
      <w:r w:rsidR="006752AC">
        <w:rPr>
          <w:rFonts w:ascii="StobiSerif Regular" w:hAnsi="StobiSerif Regular" w:cs="Calibri"/>
          <w:sz w:val="22"/>
          <w:szCs w:val="22"/>
          <w:lang w:val="mk-MK"/>
        </w:rPr>
        <w:t>С</w:t>
      </w:r>
      <w:r w:rsidRPr="0022296C">
        <w:rPr>
          <w:rFonts w:ascii="StobiSerif Regular" w:hAnsi="StobiSerif Regular" w:cs="Calibri"/>
          <w:sz w:val="22"/>
          <w:szCs w:val="22"/>
          <w:lang w:val="mk-MK"/>
        </w:rPr>
        <w:t>лободен печат“ на која што се дискутираше за работата на Комисијата и за поднесените претставки во Комисијата.</w:t>
      </w:r>
    </w:p>
    <w:p w14:paraId="0FCE6093" w14:textId="77777777" w:rsidR="00156768" w:rsidRPr="007E6788" w:rsidRDefault="00156768" w:rsidP="0064444F">
      <w:pPr>
        <w:pStyle w:val="NormalWeb"/>
        <w:shd w:val="clear" w:color="auto" w:fill="FAFBFC"/>
        <w:spacing w:before="0" w:beforeAutospacing="0" w:line="276" w:lineRule="auto"/>
        <w:jc w:val="both"/>
        <w:rPr>
          <w:rFonts w:ascii="StobiSerif Regular" w:hAnsi="StobiSerif Regular" w:cs="Calibri"/>
          <w:b/>
          <w:bCs/>
          <w:color w:val="4472C4" w:themeColor="accent1"/>
          <w:sz w:val="22"/>
          <w:szCs w:val="22"/>
          <w:lang w:val="mk-MK"/>
        </w:rPr>
      </w:pPr>
      <w:r w:rsidRPr="007E6788">
        <w:rPr>
          <w:rFonts w:ascii="StobiSerif Regular" w:hAnsi="StobiSerif Regular" w:cs="Calibri"/>
          <w:b/>
          <w:bCs/>
          <w:color w:val="4472C4" w:themeColor="accent1"/>
          <w:sz w:val="22"/>
          <w:szCs w:val="22"/>
          <w:lang w:val="mk-MK"/>
        </w:rPr>
        <w:t>Соопштенија за јавност</w:t>
      </w:r>
    </w:p>
    <w:p w14:paraId="6EBFA38F" w14:textId="79724B5D" w:rsidR="00310C71" w:rsidRPr="0022296C" w:rsidRDefault="00156768" w:rsidP="006752AC">
      <w:pPr>
        <w:pStyle w:val="NormalWeb"/>
        <w:shd w:val="clear" w:color="auto" w:fill="FAFBFC"/>
        <w:spacing w:before="0" w:beforeAutospacing="0" w:line="276" w:lineRule="auto"/>
        <w:jc w:val="both"/>
        <w:rPr>
          <w:rFonts w:ascii="StobiSerif Regular" w:hAnsi="StobiSerif Regular" w:cs="Calibri"/>
          <w:sz w:val="22"/>
          <w:szCs w:val="22"/>
          <w:lang w:val="mk-MK"/>
        </w:rPr>
      </w:pPr>
      <w:r w:rsidRPr="0022296C">
        <w:rPr>
          <w:rFonts w:ascii="StobiSerif Regular" w:hAnsi="StobiSerif Regular" w:cs="Calibri"/>
          <w:sz w:val="22"/>
          <w:szCs w:val="22"/>
          <w:lang w:val="mk-MK"/>
        </w:rPr>
        <w:t>Комисијата ги о</w:t>
      </w:r>
      <w:r w:rsidR="001452A4">
        <w:rPr>
          <w:rFonts w:ascii="StobiSerif Regular" w:hAnsi="StobiSerif Regular" w:cs="Calibri"/>
          <w:sz w:val="22"/>
          <w:szCs w:val="22"/>
          <w:lang w:val="mk-MK"/>
        </w:rPr>
        <w:t>д</w:t>
      </w:r>
      <w:r w:rsidRPr="0022296C">
        <w:rPr>
          <w:rFonts w:ascii="StobiSerif Regular" w:hAnsi="StobiSerif Regular" w:cs="Calibri"/>
          <w:sz w:val="22"/>
          <w:szCs w:val="22"/>
          <w:lang w:val="mk-MK"/>
        </w:rPr>
        <w:t>бележа и деновите од значење за спречување и заштита од дискриминација, како што се Светски</w:t>
      </w:r>
      <w:r w:rsidR="001452A4">
        <w:rPr>
          <w:rFonts w:ascii="StobiSerif Regular" w:hAnsi="StobiSerif Regular" w:cs="Calibri"/>
          <w:sz w:val="22"/>
          <w:szCs w:val="22"/>
          <w:lang w:val="mk-MK"/>
        </w:rPr>
        <w:t>от</w:t>
      </w:r>
      <w:r w:rsidRPr="0022296C">
        <w:rPr>
          <w:rFonts w:ascii="StobiSerif Regular" w:hAnsi="StobiSerif Regular" w:cs="Calibri"/>
          <w:sz w:val="22"/>
          <w:szCs w:val="22"/>
          <w:lang w:val="mk-MK"/>
        </w:rPr>
        <w:t xml:space="preserve"> ден на лица</w:t>
      </w:r>
      <w:r w:rsidR="001452A4">
        <w:rPr>
          <w:rFonts w:ascii="StobiSerif Regular" w:hAnsi="StobiSerif Regular" w:cs="Calibri"/>
          <w:sz w:val="22"/>
          <w:szCs w:val="22"/>
          <w:lang w:val="mk-MK"/>
        </w:rPr>
        <w:t>та</w:t>
      </w:r>
      <w:r w:rsidRPr="0022296C">
        <w:rPr>
          <w:rFonts w:ascii="StobiSerif Regular" w:hAnsi="StobiSerif Regular" w:cs="Calibri"/>
          <w:sz w:val="22"/>
          <w:szCs w:val="22"/>
          <w:lang w:val="mk-MK"/>
        </w:rPr>
        <w:t xml:space="preserve"> со Даунов синдром и Меѓународ</w:t>
      </w:r>
      <w:r w:rsidR="001452A4">
        <w:rPr>
          <w:rFonts w:ascii="StobiSerif Regular" w:hAnsi="StobiSerif Regular" w:cs="Calibri"/>
          <w:sz w:val="22"/>
          <w:szCs w:val="22"/>
          <w:lang w:val="mk-MK"/>
        </w:rPr>
        <w:t>ниот</w:t>
      </w:r>
      <w:r w:rsidRPr="0022296C">
        <w:rPr>
          <w:rFonts w:ascii="StobiSerif Regular" w:hAnsi="StobiSerif Regular" w:cs="Calibri"/>
          <w:sz w:val="22"/>
          <w:szCs w:val="22"/>
          <w:lang w:val="mk-MK"/>
        </w:rPr>
        <w:t xml:space="preserve"> ден за елиминација на расна</w:t>
      </w:r>
      <w:r w:rsidR="001452A4">
        <w:rPr>
          <w:rFonts w:ascii="StobiSerif Regular" w:hAnsi="StobiSerif Regular" w:cs="Calibri"/>
          <w:sz w:val="22"/>
          <w:szCs w:val="22"/>
          <w:lang w:val="mk-MK"/>
        </w:rPr>
        <w:t>та</w:t>
      </w:r>
      <w:r w:rsidRPr="0022296C">
        <w:rPr>
          <w:rFonts w:ascii="StobiSerif Regular" w:hAnsi="StobiSerif Regular" w:cs="Calibri"/>
          <w:sz w:val="22"/>
          <w:szCs w:val="22"/>
          <w:lang w:val="mk-MK"/>
        </w:rPr>
        <w:t xml:space="preserve"> дискриминација преку соопштенија до сите електронски и печатени медиуми. Во тие соопштенија беше наведена потребата за почитување, толеранција и свесност за проблемите со кои се соочуваат сите дискриминирани личности, кои спаѓаат во тие групи, со што пак се </w:t>
      </w:r>
      <w:r w:rsidRPr="0022296C">
        <w:rPr>
          <w:rFonts w:ascii="StobiSerif Regular" w:hAnsi="StobiSerif Regular" w:cs="Calibri"/>
          <w:sz w:val="22"/>
          <w:szCs w:val="22"/>
          <w:lang w:val="mk-MK"/>
        </w:rPr>
        <w:lastRenderedPageBreak/>
        <w:t xml:space="preserve">зголемува свеста на граѓаните за постоењето и сериозноста на тие проблеми, како и потребата од нивно препознавање и решавање. </w:t>
      </w:r>
    </w:p>
    <w:p w14:paraId="6CC87A3B" w14:textId="77777777" w:rsidR="00130488" w:rsidRDefault="00130488" w:rsidP="0064444F">
      <w:pPr>
        <w:spacing w:before="120" w:line="276" w:lineRule="auto"/>
        <w:jc w:val="both"/>
        <w:rPr>
          <w:rFonts w:ascii="StobiSerif Regular" w:hAnsi="StobiSerif Regular" w:cs="Calibri"/>
          <w:b/>
          <w:bCs/>
          <w:color w:val="4472C4" w:themeColor="accent1"/>
          <w:lang w:val="mk-MK"/>
        </w:rPr>
      </w:pPr>
    </w:p>
    <w:p w14:paraId="4F735732" w14:textId="73BE762C" w:rsidR="00156768" w:rsidRPr="0022296C" w:rsidRDefault="0064444F" w:rsidP="0064444F">
      <w:pPr>
        <w:spacing w:before="120" w:line="276" w:lineRule="auto"/>
        <w:jc w:val="both"/>
        <w:rPr>
          <w:rFonts w:ascii="StobiSerif Regular" w:hAnsi="StobiSerif Regular" w:cs="Calibri"/>
          <w:b/>
          <w:bCs/>
          <w:color w:val="4472C4" w:themeColor="accent1"/>
          <w:lang w:val="mk-MK"/>
        </w:rPr>
      </w:pPr>
      <w:r w:rsidRPr="0022296C">
        <w:rPr>
          <w:rFonts w:ascii="StobiSerif Regular" w:hAnsi="StobiSerif Regular" w:cs="Calibri"/>
          <w:b/>
          <w:bCs/>
          <w:color w:val="4472C4" w:themeColor="accent1"/>
          <w:lang w:val="mk-MK"/>
        </w:rPr>
        <w:t xml:space="preserve">БУЏЕТСКА СОСТОЈБА И ЈАВНИ НАБАВКИ </w:t>
      </w:r>
    </w:p>
    <w:p w14:paraId="6745AACD" w14:textId="6E8FE42C" w:rsidR="00156768" w:rsidRPr="0022296C" w:rsidRDefault="00156768" w:rsidP="006752AC">
      <w:pPr>
        <w:pStyle w:val="NormalWeb"/>
        <w:spacing w:before="0" w:beforeAutospacing="0" w:after="0" w:afterAutospacing="0" w:line="276" w:lineRule="auto"/>
        <w:jc w:val="both"/>
        <w:rPr>
          <w:rFonts w:ascii="StobiSerif Regular" w:hAnsi="StobiSerif Regular" w:cs="Calibri"/>
          <w:noProof/>
          <w:sz w:val="22"/>
          <w:szCs w:val="22"/>
          <w:lang w:val="mk-MK"/>
        </w:rPr>
      </w:pPr>
      <w:r w:rsidRPr="0022296C">
        <w:rPr>
          <w:rFonts w:ascii="StobiSerif Regular" w:hAnsi="StobiSerif Regular" w:cs="Calibri"/>
          <w:noProof/>
          <w:sz w:val="22"/>
          <w:szCs w:val="22"/>
          <w:lang w:val="mk-MK"/>
        </w:rPr>
        <w:t>Буџетот на Комисијата за спречување и заштита од дискриминација за 2022 година</w:t>
      </w:r>
      <w:r w:rsidR="00AE1D80">
        <w:rPr>
          <w:rFonts w:ascii="StobiSerif Regular" w:hAnsi="StobiSerif Regular" w:cs="Calibri"/>
          <w:noProof/>
          <w:sz w:val="22"/>
          <w:szCs w:val="22"/>
          <w:lang w:val="mk-MK"/>
        </w:rPr>
        <w:t>,</w:t>
      </w:r>
      <w:r w:rsidRPr="0022296C">
        <w:rPr>
          <w:rFonts w:ascii="StobiSerif Regular" w:hAnsi="StobiSerif Regular" w:cs="Calibri"/>
          <w:noProof/>
          <w:sz w:val="22"/>
          <w:szCs w:val="22"/>
          <w:lang w:val="mk-MK"/>
        </w:rPr>
        <w:t xml:space="preserve"> претставува годишен план на расходи на основен буџет.</w:t>
      </w:r>
    </w:p>
    <w:p w14:paraId="385EF82E" w14:textId="77777777" w:rsidR="006752AC" w:rsidRDefault="006752AC" w:rsidP="006752AC">
      <w:pPr>
        <w:pStyle w:val="NormalWeb"/>
        <w:spacing w:before="0" w:beforeAutospacing="0" w:after="0" w:afterAutospacing="0" w:line="276" w:lineRule="auto"/>
        <w:jc w:val="both"/>
        <w:rPr>
          <w:rFonts w:ascii="StobiSerif Regular" w:hAnsi="StobiSerif Regular" w:cs="Calibri"/>
          <w:noProof/>
          <w:sz w:val="22"/>
          <w:szCs w:val="22"/>
          <w:lang w:val="mk-MK"/>
        </w:rPr>
      </w:pPr>
    </w:p>
    <w:p w14:paraId="5031402B" w14:textId="2131502A" w:rsidR="00156768" w:rsidRPr="0022296C" w:rsidRDefault="00156768" w:rsidP="006752AC">
      <w:pPr>
        <w:pStyle w:val="NormalWeb"/>
        <w:spacing w:before="0" w:beforeAutospacing="0" w:after="0" w:afterAutospacing="0" w:line="276" w:lineRule="auto"/>
        <w:jc w:val="both"/>
        <w:rPr>
          <w:rFonts w:ascii="StobiSerif Regular" w:hAnsi="StobiSerif Regular" w:cs="Calibri"/>
          <w:noProof/>
          <w:sz w:val="22"/>
          <w:szCs w:val="22"/>
          <w:lang w:val="mk-MK"/>
        </w:rPr>
      </w:pPr>
      <w:r w:rsidRPr="0022296C">
        <w:rPr>
          <w:rFonts w:ascii="StobiSerif Regular" w:hAnsi="StobiSerif Regular" w:cs="Calibri"/>
          <w:noProof/>
          <w:sz w:val="22"/>
          <w:szCs w:val="22"/>
          <w:lang w:val="mk-MK"/>
        </w:rPr>
        <w:t>Буџетот на Комисијата за програма 20 во 2022 година</w:t>
      </w:r>
      <w:r w:rsidR="00AE1D80">
        <w:rPr>
          <w:rFonts w:ascii="StobiSerif Regular" w:hAnsi="StobiSerif Regular" w:cs="Calibri"/>
          <w:noProof/>
          <w:sz w:val="22"/>
          <w:szCs w:val="22"/>
          <w:lang w:val="mk-MK"/>
        </w:rPr>
        <w:t>,</w:t>
      </w:r>
      <w:r w:rsidRPr="0022296C">
        <w:rPr>
          <w:rFonts w:ascii="StobiSerif Regular" w:hAnsi="StobiSerif Regular" w:cs="Calibri"/>
          <w:noProof/>
          <w:sz w:val="22"/>
          <w:szCs w:val="22"/>
          <w:lang w:val="mk-MK"/>
        </w:rPr>
        <w:t xml:space="preserve"> е проектиран во вкупна вредност од 45.448.270,00 денари, од кои одобрени се само 15.320.000,00 денари.</w:t>
      </w:r>
      <w:r w:rsidR="006752AC">
        <w:rPr>
          <w:rFonts w:ascii="StobiSerif Regular" w:hAnsi="StobiSerif Regular" w:cs="Calibri"/>
          <w:noProof/>
          <w:sz w:val="22"/>
          <w:szCs w:val="22"/>
          <w:lang w:val="en-GB"/>
        </w:rPr>
        <w:t xml:space="preserve"> </w:t>
      </w:r>
      <w:r w:rsidRPr="0022296C">
        <w:rPr>
          <w:rFonts w:ascii="StobiSerif Regular" w:hAnsi="StobiSerif Regular" w:cs="Calibri"/>
          <w:noProof/>
          <w:sz w:val="22"/>
          <w:szCs w:val="22"/>
          <w:lang w:val="mk-MK"/>
        </w:rPr>
        <w:t>Во првиот квартал планирани се 4.890,000,00 денари од кои реализирани се вкупно 3.415.721,00 денари.</w:t>
      </w:r>
    </w:p>
    <w:p w14:paraId="23CC92FD" w14:textId="77777777" w:rsidR="006752AC" w:rsidRDefault="006752AC" w:rsidP="006752AC">
      <w:pPr>
        <w:spacing w:line="276" w:lineRule="auto"/>
        <w:jc w:val="both"/>
        <w:rPr>
          <w:rFonts w:ascii="StobiSerif Regular" w:hAnsi="StobiSerif Regular" w:cs="Calibri"/>
          <w:lang w:val="mk-MK"/>
        </w:rPr>
      </w:pPr>
    </w:p>
    <w:p w14:paraId="0C778B04" w14:textId="284CC274" w:rsidR="00156768" w:rsidRPr="0022296C" w:rsidRDefault="00156768" w:rsidP="006752AC">
      <w:pPr>
        <w:spacing w:line="276" w:lineRule="auto"/>
        <w:jc w:val="both"/>
        <w:rPr>
          <w:rFonts w:ascii="StobiSerif Regular" w:hAnsi="StobiSerif Regular" w:cs="Calibri"/>
          <w:lang w:val="mk-MK"/>
        </w:rPr>
      </w:pPr>
      <w:r w:rsidRPr="0022296C">
        <w:rPr>
          <w:rFonts w:ascii="StobiSerif Regular" w:hAnsi="StobiSerif Regular" w:cs="Calibri"/>
          <w:lang w:val="mk-MK"/>
        </w:rPr>
        <w:t>Комисијата, согласно Законот за јавните набавки, во законски утврдениот рок, донесе Годишен план за јавни набавки за 2022 година. Истиот е креиран согласно одобрените средства во Буџетот на Комисијата за 2022 година. Од планираните јавни набавки во првиот квартал отпочнати се и реализирани 2 (две) постапки за јавни набавки, и тоа:</w:t>
      </w:r>
    </w:p>
    <w:p w14:paraId="611CC050" w14:textId="7BDD2F8C" w:rsidR="00156768" w:rsidRPr="0022296C" w:rsidRDefault="00156768" w:rsidP="0064444F">
      <w:pPr>
        <w:pStyle w:val="ListParagraph"/>
        <w:numPr>
          <w:ilvl w:val="0"/>
          <w:numId w:val="4"/>
        </w:numPr>
        <w:spacing w:after="160" w:line="276" w:lineRule="auto"/>
        <w:jc w:val="both"/>
        <w:rPr>
          <w:rFonts w:ascii="StobiSerif Regular" w:hAnsi="StobiSerif Regular" w:cs="Calibri"/>
          <w:sz w:val="22"/>
          <w:szCs w:val="22"/>
          <w:lang w:val="mk-MK"/>
        </w:rPr>
      </w:pPr>
      <w:r w:rsidRPr="0022296C">
        <w:rPr>
          <w:rFonts w:ascii="StobiSerif Regular" w:hAnsi="StobiSerif Regular" w:cs="Calibri"/>
          <w:sz w:val="22"/>
          <w:szCs w:val="22"/>
          <w:lang w:val="mk-MK"/>
        </w:rPr>
        <w:t>Јавна набавка на канцелариски материјали со примена на постапка од мала вредност. За оваа јавна набавка е склучен договор со избраниот најповолен економски опретор и истата ќе се реализира како сукцесивна набавка со времетраење од 1 година</w:t>
      </w:r>
      <w:r w:rsidR="00AE1D80">
        <w:rPr>
          <w:rFonts w:ascii="StobiSerif Regular" w:hAnsi="StobiSerif Regular" w:cs="Calibri"/>
          <w:sz w:val="22"/>
          <w:szCs w:val="22"/>
          <w:lang w:val="mk-MK"/>
        </w:rPr>
        <w:t>,</w:t>
      </w:r>
      <w:r w:rsidRPr="0022296C">
        <w:rPr>
          <w:rFonts w:ascii="StobiSerif Regular" w:hAnsi="StobiSerif Regular" w:cs="Calibri"/>
          <w:sz w:val="22"/>
          <w:szCs w:val="22"/>
          <w:lang w:val="mk-MK"/>
        </w:rPr>
        <w:t xml:space="preserve"> односно до исцрупање на предвидените количини и</w:t>
      </w:r>
    </w:p>
    <w:p w14:paraId="270AAF2E" w14:textId="77777777" w:rsidR="00156768" w:rsidRPr="0022296C" w:rsidRDefault="00156768" w:rsidP="0064444F">
      <w:pPr>
        <w:pStyle w:val="ListParagraph"/>
        <w:numPr>
          <w:ilvl w:val="0"/>
          <w:numId w:val="4"/>
        </w:numPr>
        <w:spacing w:after="160" w:line="276" w:lineRule="auto"/>
        <w:jc w:val="both"/>
        <w:rPr>
          <w:rFonts w:ascii="StobiSerif Regular" w:hAnsi="StobiSerif Regular" w:cs="Calibri"/>
          <w:sz w:val="22"/>
          <w:szCs w:val="22"/>
          <w:lang w:val="mk-MK"/>
        </w:rPr>
      </w:pPr>
      <w:r w:rsidRPr="0022296C">
        <w:rPr>
          <w:rFonts w:ascii="StobiSerif Regular" w:hAnsi="StobiSerif Regular" w:cs="Calibri"/>
          <w:sz w:val="22"/>
          <w:szCs w:val="22"/>
          <w:lang w:val="mk-MK"/>
        </w:rPr>
        <w:t>Јавна набавка на ИТ Опрема со примена на постапка од мала вредност како деллива набавка од 2 (два) дела. За оваа јавна набавка е склучен договор со избраниот најповолен економски оператор за двата дела од набавката (монитори и десктоп компјутери). До крајот на кварталот за кој се однесува овој извештај, направен е прием на стоката, предмет на договорот за јавна набавка и за истата е подготвена и доставена финансиска документација за подмирување на обврските од склучениот договор.</w:t>
      </w:r>
    </w:p>
    <w:p w14:paraId="5FEF43B0" w14:textId="77777777" w:rsidR="00156768" w:rsidRPr="0022296C" w:rsidRDefault="00156768" w:rsidP="0064444F">
      <w:pPr>
        <w:spacing w:before="120" w:line="276" w:lineRule="auto"/>
        <w:jc w:val="both"/>
        <w:rPr>
          <w:rFonts w:ascii="StobiSerif Regular" w:hAnsi="StobiSerif Regular" w:cs="Calibri"/>
          <w:highlight w:val="red"/>
          <w:lang w:val="mk-MK"/>
        </w:rPr>
      </w:pPr>
    </w:p>
    <w:p w14:paraId="69510A5D" w14:textId="6507907D" w:rsidR="00156768" w:rsidRPr="0022296C" w:rsidRDefault="00156768" w:rsidP="0064444F">
      <w:pPr>
        <w:jc w:val="both"/>
        <w:rPr>
          <w:rFonts w:ascii="StobiSerif Regular" w:hAnsi="StobiSerif Regular"/>
          <w:lang w:val="mk-MK"/>
        </w:rPr>
      </w:pPr>
    </w:p>
    <w:p w14:paraId="6E3EEB2B" w14:textId="7ED0AFB4" w:rsidR="00156768" w:rsidRPr="0022296C" w:rsidRDefault="00156768" w:rsidP="0064444F">
      <w:pPr>
        <w:jc w:val="both"/>
        <w:rPr>
          <w:rFonts w:ascii="StobiSerif Regular" w:hAnsi="StobiSerif Regular"/>
          <w:lang w:val="mk-MK"/>
        </w:rPr>
      </w:pPr>
    </w:p>
    <w:p w14:paraId="26F17990" w14:textId="18D155D1" w:rsidR="00156768" w:rsidRPr="0022296C" w:rsidRDefault="00156768" w:rsidP="0064444F">
      <w:pPr>
        <w:jc w:val="both"/>
        <w:rPr>
          <w:rFonts w:ascii="StobiSerif Regular" w:hAnsi="StobiSerif Regular"/>
          <w:lang w:val="mk-MK"/>
        </w:rPr>
      </w:pPr>
    </w:p>
    <w:p w14:paraId="31D5F7DC" w14:textId="789290F4" w:rsidR="00156768" w:rsidRPr="0022296C" w:rsidRDefault="00156768" w:rsidP="0064444F">
      <w:pPr>
        <w:jc w:val="both"/>
        <w:rPr>
          <w:rFonts w:ascii="StobiSerif Regular" w:hAnsi="StobiSerif Regular"/>
          <w:lang w:val="mk-MK"/>
        </w:rPr>
      </w:pPr>
    </w:p>
    <w:p w14:paraId="28E8BCB3" w14:textId="77777777" w:rsidR="00156768" w:rsidRPr="0022296C" w:rsidRDefault="00156768" w:rsidP="0064444F">
      <w:pPr>
        <w:jc w:val="both"/>
        <w:rPr>
          <w:rFonts w:ascii="StobiSerif Regular" w:hAnsi="StobiSerif Regular"/>
          <w:lang w:val="mk-MK"/>
        </w:rPr>
      </w:pPr>
    </w:p>
    <w:sectPr w:rsidR="00156768" w:rsidRPr="0022296C" w:rsidSect="00471243">
      <w:footerReference w:type="default" r:id="rId2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CA2D9" w14:textId="77777777" w:rsidR="002849E1" w:rsidRDefault="002849E1" w:rsidP="00471243">
      <w:pPr>
        <w:spacing w:after="0" w:line="240" w:lineRule="auto"/>
      </w:pPr>
      <w:r>
        <w:separator/>
      </w:r>
    </w:p>
  </w:endnote>
  <w:endnote w:type="continuationSeparator" w:id="0">
    <w:p w14:paraId="3C451AEC" w14:textId="77777777" w:rsidR="002849E1" w:rsidRDefault="002849E1" w:rsidP="00471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74440"/>
      <w:docPartObj>
        <w:docPartGallery w:val="Page Numbers (Bottom of Page)"/>
        <w:docPartUnique/>
      </w:docPartObj>
    </w:sdtPr>
    <w:sdtEndPr>
      <w:rPr>
        <w:noProof/>
      </w:rPr>
    </w:sdtEndPr>
    <w:sdtContent>
      <w:p w14:paraId="3BF6F3BC" w14:textId="40D32FC0" w:rsidR="00471243" w:rsidRDefault="004712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169E32" w14:textId="77777777" w:rsidR="00471243" w:rsidRDefault="00471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87964" w14:textId="77777777" w:rsidR="002849E1" w:rsidRDefault="002849E1" w:rsidP="00471243">
      <w:pPr>
        <w:spacing w:after="0" w:line="240" w:lineRule="auto"/>
      </w:pPr>
      <w:r>
        <w:separator/>
      </w:r>
    </w:p>
  </w:footnote>
  <w:footnote w:type="continuationSeparator" w:id="0">
    <w:p w14:paraId="606AF097" w14:textId="77777777" w:rsidR="002849E1" w:rsidRDefault="002849E1" w:rsidP="00471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474BA"/>
    <w:multiLevelType w:val="multilevel"/>
    <w:tmpl w:val="FFFFFFFF"/>
    <w:lvl w:ilvl="0">
      <w:start w:val="2"/>
      <w:numFmt w:val="decimal"/>
      <w:lvlText w:val="%1"/>
      <w:lvlJc w:val="left"/>
      <w:pPr>
        <w:ind w:left="444" w:hanging="444"/>
      </w:pPr>
      <w:rPr>
        <w:rFonts w:cs="Times New Roman" w:hint="default"/>
      </w:rPr>
    </w:lvl>
    <w:lvl w:ilvl="1">
      <w:start w:val="3"/>
      <w:numFmt w:val="decimal"/>
      <w:lvlText w:val="%1.%2"/>
      <w:lvlJc w:val="left"/>
      <w:pPr>
        <w:ind w:left="984" w:hanging="444"/>
      </w:pPr>
      <w:rPr>
        <w:rFonts w:cs="Times New Roman" w:hint="default"/>
      </w:rPr>
    </w:lvl>
    <w:lvl w:ilvl="2">
      <w:start w:val="3"/>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5760" w:hanging="1440"/>
      </w:pPr>
      <w:rPr>
        <w:rFonts w:cs="Times New Roman" w:hint="default"/>
      </w:rPr>
    </w:lvl>
  </w:abstractNum>
  <w:abstractNum w:abstractNumId="1" w15:restartNumberingAfterBreak="0">
    <w:nsid w:val="29E14A5F"/>
    <w:multiLevelType w:val="hybridMultilevel"/>
    <w:tmpl w:val="29120AF6"/>
    <w:lvl w:ilvl="0" w:tplc="61C67A9C">
      <w:numFmt w:val="bullet"/>
      <w:lvlText w:val="-"/>
      <w:lvlJc w:val="left"/>
      <w:pPr>
        <w:ind w:left="720" w:hanging="360"/>
      </w:pPr>
      <w:rPr>
        <w:rFonts w:ascii="StobiSans Regular" w:eastAsiaTheme="minorHAnsi" w:hAnsi="StobiSans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81676E"/>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15:restartNumberingAfterBreak="0">
    <w:nsid w:val="629B1BB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102985"/>
    <w:multiLevelType w:val="hybridMultilevel"/>
    <w:tmpl w:val="FFFFFFFF"/>
    <w:lvl w:ilvl="0" w:tplc="ADD68B3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506791">
    <w:abstractNumId w:val="3"/>
  </w:num>
  <w:num w:numId="2" w16cid:durableId="39208444">
    <w:abstractNumId w:val="2"/>
  </w:num>
  <w:num w:numId="3" w16cid:durableId="1821456344">
    <w:abstractNumId w:val="0"/>
  </w:num>
  <w:num w:numId="4" w16cid:durableId="548685449">
    <w:abstractNumId w:val="4"/>
  </w:num>
  <w:num w:numId="5" w16cid:durableId="762185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68"/>
    <w:rsid w:val="00026D9B"/>
    <w:rsid w:val="0006160C"/>
    <w:rsid w:val="000A3A75"/>
    <w:rsid w:val="000A6A97"/>
    <w:rsid w:val="00104FF8"/>
    <w:rsid w:val="00130488"/>
    <w:rsid w:val="00133AE4"/>
    <w:rsid w:val="001442AA"/>
    <w:rsid w:val="001452A4"/>
    <w:rsid w:val="00156768"/>
    <w:rsid w:val="001C1EBF"/>
    <w:rsid w:val="001E393E"/>
    <w:rsid w:val="00221008"/>
    <w:rsid w:val="0022296C"/>
    <w:rsid w:val="002739A0"/>
    <w:rsid w:val="002849E1"/>
    <w:rsid w:val="002D6E4D"/>
    <w:rsid w:val="002E0D94"/>
    <w:rsid w:val="00303838"/>
    <w:rsid w:val="00310C71"/>
    <w:rsid w:val="00405CA1"/>
    <w:rsid w:val="004316E4"/>
    <w:rsid w:val="00460D1F"/>
    <w:rsid w:val="00471243"/>
    <w:rsid w:val="0049429B"/>
    <w:rsid w:val="004C21EB"/>
    <w:rsid w:val="004D0313"/>
    <w:rsid w:val="00583EB5"/>
    <w:rsid w:val="005A5218"/>
    <w:rsid w:val="005C6D20"/>
    <w:rsid w:val="006212C4"/>
    <w:rsid w:val="0063063A"/>
    <w:rsid w:val="0064444F"/>
    <w:rsid w:val="0065736F"/>
    <w:rsid w:val="006752AC"/>
    <w:rsid w:val="006B45DF"/>
    <w:rsid w:val="006C2F42"/>
    <w:rsid w:val="006D33EF"/>
    <w:rsid w:val="00750317"/>
    <w:rsid w:val="00767D4D"/>
    <w:rsid w:val="007B68C4"/>
    <w:rsid w:val="007E2EF4"/>
    <w:rsid w:val="007E6788"/>
    <w:rsid w:val="007E6D67"/>
    <w:rsid w:val="00820BA7"/>
    <w:rsid w:val="008226E6"/>
    <w:rsid w:val="008F5F67"/>
    <w:rsid w:val="009216AA"/>
    <w:rsid w:val="00951EC2"/>
    <w:rsid w:val="00954030"/>
    <w:rsid w:val="009543B7"/>
    <w:rsid w:val="00955BA8"/>
    <w:rsid w:val="009602C4"/>
    <w:rsid w:val="009608AA"/>
    <w:rsid w:val="009A58CF"/>
    <w:rsid w:val="009B6F79"/>
    <w:rsid w:val="00A00C87"/>
    <w:rsid w:val="00A13C10"/>
    <w:rsid w:val="00AB1F1D"/>
    <w:rsid w:val="00AC2FB9"/>
    <w:rsid w:val="00AC3E18"/>
    <w:rsid w:val="00AE1D80"/>
    <w:rsid w:val="00B10356"/>
    <w:rsid w:val="00B12AD0"/>
    <w:rsid w:val="00B5426A"/>
    <w:rsid w:val="00B8426F"/>
    <w:rsid w:val="00B86E8A"/>
    <w:rsid w:val="00B96788"/>
    <w:rsid w:val="00BB4F77"/>
    <w:rsid w:val="00BB5FEC"/>
    <w:rsid w:val="00BC3310"/>
    <w:rsid w:val="00BD5ADD"/>
    <w:rsid w:val="00BE47B1"/>
    <w:rsid w:val="00BF5674"/>
    <w:rsid w:val="00C425EF"/>
    <w:rsid w:val="00C561BE"/>
    <w:rsid w:val="00C7442C"/>
    <w:rsid w:val="00C941D4"/>
    <w:rsid w:val="00C96D2C"/>
    <w:rsid w:val="00CB17C9"/>
    <w:rsid w:val="00CD322A"/>
    <w:rsid w:val="00CD6E60"/>
    <w:rsid w:val="00D301D4"/>
    <w:rsid w:val="00D37941"/>
    <w:rsid w:val="00D64439"/>
    <w:rsid w:val="00D7162F"/>
    <w:rsid w:val="00D72B6D"/>
    <w:rsid w:val="00D770F3"/>
    <w:rsid w:val="00D80387"/>
    <w:rsid w:val="00DA4949"/>
    <w:rsid w:val="00DC701F"/>
    <w:rsid w:val="00E20E52"/>
    <w:rsid w:val="00E564F2"/>
    <w:rsid w:val="00E56957"/>
    <w:rsid w:val="00E606E5"/>
    <w:rsid w:val="00E662BD"/>
    <w:rsid w:val="00E87F8C"/>
    <w:rsid w:val="00E93283"/>
    <w:rsid w:val="00EB70B1"/>
    <w:rsid w:val="00EC25F4"/>
    <w:rsid w:val="00ED3420"/>
    <w:rsid w:val="00EE3C53"/>
    <w:rsid w:val="00F352FA"/>
    <w:rsid w:val="00F428F5"/>
    <w:rsid w:val="00F679A5"/>
    <w:rsid w:val="00F705B1"/>
    <w:rsid w:val="00F70F88"/>
    <w:rsid w:val="00F8594F"/>
    <w:rsid w:val="00F95AE0"/>
    <w:rsid w:val="00FA45A9"/>
    <w:rsid w:val="00FA57D4"/>
    <w:rsid w:val="00FD46E5"/>
    <w:rsid w:val="00FF2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08BCF"/>
  <w15:chartTrackingRefBased/>
  <w15:docId w15:val="{CCFFE7BA-89F5-4A81-A649-22C43669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tobiSerif Regular" w:eastAsiaTheme="minorHAnsi" w:hAnsi="StobiSerif Regular" w:cs="StobiSans Regular"/>
        <w:color w:val="000000" w:themeColor="text1"/>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768"/>
    <w:rPr>
      <w:rFonts w:asciiTheme="minorHAnsi" w:hAnsiTheme="minorHAnsi" w:cstheme="minorBidi"/>
      <w:color w:val="auto"/>
      <w:lang w:val="en-US"/>
    </w:rPr>
  </w:style>
  <w:style w:type="paragraph" w:styleId="Heading1">
    <w:name w:val="heading 1"/>
    <w:basedOn w:val="Normal"/>
    <w:next w:val="Normal"/>
    <w:link w:val="Heading1Char"/>
    <w:uiPriority w:val="9"/>
    <w:qFormat/>
    <w:rsid w:val="00156768"/>
    <w:pPr>
      <w:keepNext/>
      <w:keepLines/>
      <w:spacing w:before="320" w:after="0" w:line="240" w:lineRule="auto"/>
      <w:outlineLvl w:val="0"/>
    </w:pPr>
    <w:rPr>
      <w:rFonts w:ascii="Calibri Light" w:eastAsia="SimSun" w:hAnsi="Calibri Light" w:cs="Times New Roman"/>
      <w:color w:val="2E74B5"/>
      <w:sz w:val="32"/>
      <w:szCs w:val="32"/>
    </w:rPr>
  </w:style>
  <w:style w:type="paragraph" w:styleId="Heading2">
    <w:name w:val="heading 2"/>
    <w:basedOn w:val="Normal"/>
    <w:next w:val="Normal"/>
    <w:link w:val="Heading2Char"/>
    <w:uiPriority w:val="9"/>
    <w:unhideWhenUsed/>
    <w:qFormat/>
    <w:rsid w:val="00156768"/>
    <w:pPr>
      <w:keepNext/>
      <w:keepLines/>
      <w:spacing w:before="80" w:after="0" w:line="240" w:lineRule="auto"/>
      <w:outlineLvl w:val="1"/>
    </w:pPr>
    <w:rPr>
      <w:rFonts w:ascii="Calibri Light" w:eastAsia="SimSun" w:hAnsi="Calibri Light" w:cs="Times New Roman"/>
      <w:color w:val="404040"/>
      <w:sz w:val="28"/>
      <w:szCs w:val="28"/>
    </w:rPr>
  </w:style>
  <w:style w:type="paragraph" w:styleId="Heading3">
    <w:name w:val="heading 3"/>
    <w:basedOn w:val="Normal"/>
    <w:next w:val="Normal"/>
    <w:link w:val="Heading3Char"/>
    <w:uiPriority w:val="9"/>
    <w:unhideWhenUsed/>
    <w:qFormat/>
    <w:rsid w:val="00156768"/>
    <w:pPr>
      <w:keepNext/>
      <w:keepLines/>
      <w:spacing w:before="40" w:after="0" w:line="240" w:lineRule="auto"/>
      <w:outlineLvl w:val="2"/>
    </w:pPr>
    <w:rPr>
      <w:rFonts w:ascii="Calibri Light" w:eastAsia="SimSun" w:hAnsi="Calibri Light" w:cs="Times New Roman"/>
      <w:color w:val="44546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768"/>
    <w:rPr>
      <w:rFonts w:ascii="Calibri Light" w:eastAsia="SimSun" w:hAnsi="Calibri Light" w:cs="Times New Roman"/>
      <w:color w:val="2E74B5"/>
      <w:sz w:val="32"/>
      <w:szCs w:val="32"/>
      <w:lang w:val="en-US"/>
    </w:rPr>
  </w:style>
  <w:style w:type="character" w:customStyle="1" w:styleId="Heading2Char">
    <w:name w:val="Heading 2 Char"/>
    <w:basedOn w:val="DefaultParagraphFont"/>
    <w:link w:val="Heading2"/>
    <w:uiPriority w:val="9"/>
    <w:rsid w:val="00156768"/>
    <w:rPr>
      <w:rFonts w:ascii="Calibri Light" w:eastAsia="SimSun" w:hAnsi="Calibri Light" w:cs="Times New Roman"/>
      <w:color w:val="404040"/>
      <w:sz w:val="28"/>
      <w:szCs w:val="28"/>
      <w:lang w:val="en-US"/>
    </w:rPr>
  </w:style>
  <w:style w:type="character" w:customStyle="1" w:styleId="Heading3Char">
    <w:name w:val="Heading 3 Char"/>
    <w:basedOn w:val="DefaultParagraphFont"/>
    <w:link w:val="Heading3"/>
    <w:uiPriority w:val="9"/>
    <w:rsid w:val="00156768"/>
    <w:rPr>
      <w:rFonts w:ascii="Calibri Light" w:eastAsia="SimSun" w:hAnsi="Calibri Light" w:cs="Times New Roman"/>
      <w:color w:val="44546A"/>
      <w:sz w:val="24"/>
      <w:szCs w:val="24"/>
      <w:lang w:val="en-US"/>
    </w:rPr>
  </w:style>
  <w:style w:type="paragraph" w:styleId="NormalWeb">
    <w:name w:val="Normal (Web)"/>
    <w:basedOn w:val="Normal"/>
    <w:uiPriority w:val="99"/>
    <w:unhideWhenUsed/>
    <w:rsid w:val="00156768"/>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56768"/>
    <w:pPr>
      <w:spacing w:after="120" w:line="264" w:lineRule="auto"/>
      <w:ind w:left="720"/>
      <w:contextualSpacing/>
    </w:pPr>
    <w:rPr>
      <w:rFonts w:eastAsiaTheme="minorEastAsia" w:cs="Times New Roman"/>
      <w:sz w:val="20"/>
      <w:szCs w:val="20"/>
    </w:rPr>
  </w:style>
  <w:style w:type="character" w:styleId="IntenseEmphasis">
    <w:name w:val="Intense Emphasis"/>
    <w:basedOn w:val="DefaultParagraphFont"/>
    <w:uiPriority w:val="21"/>
    <w:qFormat/>
    <w:rsid w:val="00156768"/>
    <w:rPr>
      <w:rFonts w:cs="Times New Roman"/>
      <w:b/>
      <w:i/>
    </w:rPr>
  </w:style>
  <w:style w:type="paragraph" w:styleId="Header">
    <w:name w:val="header"/>
    <w:basedOn w:val="Normal"/>
    <w:link w:val="HeaderChar"/>
    <w:uiPriority w:val="99"/>
    <w:unhideWhenUsed/>
    <w:rsid w:val="004712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243"/>
    <w:rPr>
      <w:rFonts w:asciiTheme="minorHAnsi" w:hAnsiTheme="minorHAnsi" w:cstheme="minorBidi"/>
      <w:color w:val="auto"/>
      <w:lang w:val="en-US"/>
    </w:rPr>
  </w:style>
  <w:style w:type="paragraph" w:styleId="Footer">
    <w:name w:val="footer"/>
    <w:basedOn w:val="Normal"/>
    <w:link w:val="FooterChar"/>
    <w:uiPriority w:val="99"/>
    <w:unhideWhenUsed/>
    <w:rsid w:val="004712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243"/>
    <w:rPr>
      <w:rFonts w:asciiTheme="minorHAnsi" w:hAnsiTheme="minorHAnsi" w:cstheme="minorBidi"/>
      <w:color w:val="auto"/>
      <w:lang w:val="en-US"/>
    </w:rPr>
  </w:style>
  <w:style w:type="paragraph" w:styleId="NoSpacing">
    <w:name w:val="No Spacing"/>
    <w:uiPriority w:val="1"/>
    <w:qFormat/>
    <w:rsid w:val="001C1EBF"/>
    <w:pPr>
      <w:spacing w:after="0" w:line="240" w:lineRule="auto"/>
    </w:pPr>
    <w:rPr>
      <w:rFonts w:asciiTheme="minorHAnsi" w:hAnsiTheme="minorHAnsi" w:cstheme="minorBidi"/>
      <w:color w:val="auto"/>
      <w:lang w:val="en-US"/>
    </w:rPr>
  </w:style>
  <w:style w:type="character" w:styleId="CommentReference">
    <w:name w:val="annotation reference"/>
    <w:basedOn w:val="DefaultParagraphFont"/>
    <w:uiPriority w:val="99"/>
    <w:semiHidden/>
    <w:unhideWhenUsed/>
    <w:rsid w:val="00F95AE0"/>
    <w:rPr>
      <w:sz w:val="16"/>
      <w:szCs w:val="16"/>
    </w:rPr>
  </w:style>
  <w:style w:type="paragraph" w:styleId="CommentText">
    <w:name w:val="annotation text"/>
    <w:basedOn w:val="Normal"/>
    <w:link w:val="CommentTextChar"/>
    <w:uiPriority w:val="99"/>
    <w:semiHidden/>
    <w:unhideWhenUsed/>
    <w:rsid w:val="00F95AE0"/>
    <w:pPr>
      <w:spacing w:line="240" w:lineRule="auto"/>
    </w:pPr>
    <w:rPr>
      <w:sz w:val="20"/>
      <w:szCs w:val="20"/>
    </w:rPr>
  </w:style>
  <w:style w:type="character" w:customStyle="1" w:styleId="CommentTextChar">
    <w:name w:val="Comment Text Char"/>
    <w:basedOn w:val="DefaultParagraphFont"/>
    <w:link w:val="CommentText"/>
    <w:uiPriority w:val="99"/>
    <w:semiHidden/>
    <w:rsid w:val="00F95AE0"/>
    <w:rPr>
      <w:rFonts w:asciiTheme="minorHAnsi" w:hAnsiTheme="minorHAnsi" w:cstheme="minorBidi"/>
      <w:color w:val="auto"/>
      <w:sz w:val="20"/>
      <w:szCs w:val="20"/>
      <w:lang w:val="en-US"/>
    </w:rPr>
  </w:style>
  <w:style w:type="paragraph" w:styleId="CommentSubject">
    <w:name w:val="annotation subject"/>
    <w:basedOn w:val="CommentText"/>
    <w:next w:val="CommentText"/>
    <w:link w:val="CommentSubjectChar"/>
    <w:uiPriority w:val="99"/>
    <w:semiHidden/>
    <w:unhideWhenUsed/>
    <w:rsid w:val="00F95AE0"/>
    <w:rPr>
      <w:b/>
      <w:bCs/>
    </w:rPr>
  </w:style>
  <w:style w:type="character" w:customStyle="1" w:styleId="CommentSubjectChar">
    <w:name w:val="Comment Subject Char"/>
    <w:basedOn w:val="CommentTextChar"/>
    <w:link w:val="CommentSubject"/>
    <w:uiPriority w:val="99"/>
    <w:semiHidden/>
    <w:rsid w:val="00F95AE0"/>
    <w:rPr>
      <w:rFonts w:asciiTheme="minorHAnsi" w:hAnsiTheme="minorHAnsi" w:cstheme="minorBidi"/>
      <w:b/>
      <w:bCs/>
      <w:color w:val="auto"/>
      <w:sz w:val="20"/>
      <w:szCs w:val="20"/>
      <w:lang w:val="en-US"/>
    </w:rPr>
  </w:style>
  <w:style w:type="paragraph" w:styleId="Caption">
    <w:name w:val="caption"/>
    <w:basedOn w:val="Normal"/>
    <w:next w:val="Normal"/>
    <w:uiPriority w:val="35"/>
    <w:unhideWhenUsed/>
    <w:qFormat/>
    <w:rsid w:val="00E20E52"/>
    <w:pPr>
      <w:spacing w:after="200" w:line="240" w:lineRule="auto"/>
    </w:pPr>
    <w:rPr>
      <w:i/>
      <w:iCs/>
      <w:color w:val="44546A" w:themeColor="text2"/>
      <w:sz w:val="18"/>
      <w:szCs w:val="18"/>
      <w:lang w:val="mk-MK"/>
    </w:rPr>
  </w:style>
  <w:style w:type="table" w:styleId="GridTable4-Accent5">
    <w:name w:val="Grid Table 4 Accent 5"/>
    <w:basedOn w:val="TableNormal"/>
    <w:uiPriority w:val="49"/>
    <w:rsid w:val="00E20E52"/>
    <w:pPr>
      <w:spacing w:after="0" w:line="240" w:lineRule="auto"/>
    </w:pPr>
    <w:rPr>
      <w:rFonts w:asciiTheme="minorHAnsi" w:hAnsiTheme="minorHAnsi" w:cstheme="minorBidi"/>
      <w:color w:val="auto"/>
      <w:lang w:val="mk-MK"/>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OCHeading">
    <w:name w:val="TOC Heading"/>
    <w:basedOn w:val="Heading1"/>
    <w:next w:val="Normal"/>
    <w:uiPriority w:val="39"/>
    <w:unhideWhenUsed/>
    <w:qFormat/>
    <w:rsid w:val="00BF5674"/>
    <w:pPr>
      <w:spacing w:before="240" w:line="259" w:lineRule="auto"/>
      <w:outlineLvl w:val="9"/>
    </w:pPr>
    <w:rPr>
      <w:rFonts w:asciiTheme="majorHAnsi" w:eastAsiaTheme="majorEastAsia" w:hAnsiTheme="majorHAnsi" w:cstheme="majorBidi"/>
      <w:color w:val="2F5496" w:themeColor="accent1" w:themeShade="BF"/>
    </w:rPr>
  </w:style>
  <w:style w:type="paragraph" w:styleId="TOC1">
    <w:name w:val="toc 1"/>
    <w:basedOn w:val="Normal"/>
    <w:next w:val="Normal"/>
    <w:autoRedefine/>
    <w:uiPriority w:val="39"/>
    <w:unhideWhenUsed/>
    <w:rsid w:val="00BF5674"/>
    <w:pPr>
      <w:spacing w:after="100"/>
    </w:pPr>
  </w:style>
  <w:style w:type="paragraph" w:styleId="TOC2">
    <w:name w:val="toc 2"/>
    <w:basedOn w:val="Normal"/>
    <w:next w:val="Normal"/>
    <w:autoRedefine/>
    <w:uiPriority w:val="39"/>
    <w:unhideWhenUsed/>
    <w:rsid w:val="00BF5674"/>
    <w:pPr>
      <w:spacing w:after="100"/>
      <w:ind w:left="220"/>
    </w:pPr>
  </w:style>
  <w:style w:type="paragraph" w:styleId="TOC3">
    <w:name w:val="toc 3"/>
    <w:basedOn w:val="Normal"/>
    <w:next w:val="Normal"/>
    <w:autoRedefine/>
    <w:uiPriority w:val="39"/>
    <w:unhideWhenUsed/>
    <w:rsid w:val="00BF5674"/>
    <w:pPr>
      <w:spacing w:after="100"/>
      <w:ind w:left="440"/>
    </w:pPr>
  </w:style>
  <w:style w:type="character" w:styleId="Hyperlink">
    <w:name w:val="Hyperlink"/>
    <w:basedOn w:val="DefaultParagraphFont"/>
    <w:uiPriority w:val="99"/>
    <w:unhideWhenUsed/>
    <w:rsid w:val="00BF56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oban\OneDrive\Desktop\boban%20obrabotka.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boban\OneDrive\Desktop\boban%20obrabotka.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oban\OneDrive\Desktop\boban%20obrabotk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boban\OneDrive\Desktop\boban%20obrabotk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Analitika\Bazi\Baza%202022%20q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Analitika\Bazi\Baza%202022%20q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Analitika\Bazi\Baza%202022%20q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Analitika\Bazi\Baza%202022%20q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boban\OneDrive\Desktop\boban%20obrabotka.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boban\OneDrive\Desktop\boban%20obrabotka.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'Grafikon 1 - 7'!$B$1</c:f>
              <c:strCache>
                <c:ptCount val="1"/>
                <c:pt idx="0">
                  <c:v>Број на претставки според година на поднесување</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 1 - 7'!$A$2:$A$4</c:f>
              <c:strCache>
                <c:ptCount val="3"/>
                <c:pt idx="0">
                  <c:v>2019</c:v>
                </c:pt>
                <c:pt idx="1">
                  <c:v>2021</c:v>
                </c:pt>
                <c:pt idx="2">
                  <c:v>2022</c:v>
                </c:pt>
              </c:strCache>
            </c:strRef>
          </c:cat>
          <c:val>
            <c:numRef>
              <c:f>'Grafikon 1 - 7'!$B$2:$B$4</c:f>
              <c:numCache>
                <c:formatCode>General</c:formatCode>
                <c:ptCount val="3"/>
                <c:pt idx="0">
                  <c:v>1</c:v>
                </c:pt>
                <c:pt idx="1">
                  <c:v>37</c:v>
                </c:pt>
                <c:pt idx="2">
                  <c:v>57</c:v>
                </c:pt>
              </c:numCache>
            </c:numRef>
          </c:val>
          <c:extLst>
            <c:ext xmlns:c16="http://schemas.microsoft.com/office/drawing/2014/chart" uri="{C3380CC4-5D6E-409C-BE32-E72D297353CC}">
              <c16:uniqueId val="{00000000-678B-4354-9BA5-A42F4A0E5285}"/>
            </c:ext>
          </c:extLst>
        </c:ser>
        <c:dLbls>
          <c:dLblPos val="outEnd"/>
          <c:showLegendKey val="0"/>
          <c:showVal val="1"/>
          <c:showCatName val="0"/>
          <c:showSerName val="0"/>
          <c:showPercent val="0"/>
          <c:showBubbleSize val="0"/>
        </c:dLbls>
        <c:gapWidth val="219"/>
        <c:overlap val="-27"/>
        <c:axId val="911715024"/>
        <c:axId val="911697552"/>
      </c:barChart>
      <c:catAx>
        <c:axId val="911715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1697552"/>
        <c:crosses val="autoZero"/>
        <c:auto val="1"/>
        <c:lblAlgn val="ctr"/>
        <c:lblOffset val="100"/>
        <c:noMultiLvlLbl val="0"/>
      </c:catAx>
      <c:valAx>
        <c:axId val="911697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1715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mn-lt"/>
              <a:ea typeface="+mn-ea"/>
              <a:cs typeface="+mn-cs"/>
            </a:defRPr>
          </a:pPr>
          <a:endParaRPr lang="en-US"/>
        </a:p>
      </c:txPr>
    </c:title>
    <c:autoTitleDeleted val="0"/>
    <c:plotArea>
      <c:layout/>
      <c:doughnutChart>
        <c:varyColors val="1"/>
        <c:ser>
          <c:idx val="0"/>
          <c:order val="0"/>
          <c:tx>
            <c:strRef>
              <c:f>Видови!$B$19</c:f>
              <c:strCache>
                <c:ptCount val="1"/>
                <c:pt idx="0">
                  <c:v>Видови на дискриминација</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D184-4499-A507-6207A114A518}"/>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D184-4499-A507-6207A114A518}"/>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D184-4499-A507-6207A114A518}"/>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D184-4499-A507-6207A114A518}"/>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9-D184-4499-A507-6207A114A518}"/>
              </c:ext>
            </c:extLst>
          </c:dPt>
          <c:dLbls>
            <c:dLbl>
              <c:idx val="0"/>
              <c:layout>
                <c:manualLayout>
                  <c:x val="0.21539063867016622"/>
                  <c:y val="2.7777777777777693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D184-4499-A507-6207A114A518}"/>
                </c:ext>
              </c:extLst>
            </c:dLbl>
            <c:dLbl>
              <c:idx val="1"/>
              <c:layout>
                <c:manualLayout>
                  <c:x val="0.22500000000000001"/>
                  <c:y val="6.1164333624963631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D184-4499-A507-6207A114A518}"/>
                </c:ext>
              </c:extLst>
            </c:dLbl>
            <c:dLbl>
              <c:idx val="2"/>
              <c:layout>
                <c:manualLayout>
                  <c:x val="-0.21523665791776028"/>
                  <c:y val="0.10185185185185185"/>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D184-4499-A507-6207A114A518}"/>
                </c:ext>
              </c:extLst>
            </c:dLbl>
            <c:dLbl>
              <c:idx val="3"/>
              <c:layout>
                <c:manualLayout>
                  <c:x val="-0.31666666666666665"/>
                  <c:y val="5.0925925925925923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D184-4499-A507-6207A114A518}"/>
                </c:ext>
              </c:extLst>
            </c:dLbl>
            <c:dLbl>
              <c:idx val="4"/>
              <c:layout>
                <c:manualLayout>
                  <c:x val="0.24444444444444444"/>
                  <c:y val="-4.6296296296296294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D184-4499-A507-6207A114A51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en-US"/>
              </a:p>
            </c:txPr>
            <c:showLegendKey val="0"/>
            <c:showVal val="1"/>
            <c:showCatName val="1"/>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Видови!$A$20:$A$24</c:f>
              <c:strCache>
                <c:ptCount val="5"/>
                <c:pt idx="0">
                  <c:v>Директна дискриминација</c:v>
                </c:pt>
                <c:pt idx="1">
                  <c:v>Индиректна дискриминација</c:v>
                </c:pt>
                <c:pt idx="2">
                  <c:v>Вознемирување</c:v>
                </c:pt>
                <c:pt idx="3">
                  <c:v>Повикување, поттикнување и инструкција за дискриминација</c:v>
                </c:pt>
                <c:pt idx="4">
                  <c:v>Сегрегација</c:v>
                </c:pt>
              </c:strCache>
            </c:strRef>
          </c:cat>
          <c:val>
            <c:numRef>
              <c:f>Видови!$B$20:$B$24</c:f>
              <c:numCache>
                <c:formatCode>General</c:formatCode>
                <c:ptCount val="5"/>
                <c:pt idx="0">
                  <c:v>8</c:v>
                </c:pt>
                <c:pt idx="1">
                  <c:v>2</c:v>
                </c:pt>
                <c:pt idx="2">
                  <c:v>16</c:v>
                </c:pt>
                <c:pt idx="3">
                  <c:v>3</c:v>
                </c:pt>
                <c:pt idx="4">
                  <c:v>2</c:v>
                </c:pt>
              </c:numCache>
            </c:numRef>
          </c:val>
          <c:extLst>
            <c:ext xmlns:c16="http://schemas.microsoft.com/office/drawing/2014/chart" uri="{C3380CC4-5D6E-409C-BE32-E72D297353CC}">
              <c16:uniqueId val="{0000000A-D184-4499-A507-6207A114A518}"/>
            </c:ext>
          </c:extLst>
        </c:ser>
        <c:dLbls>
          <c:showLegendKey val="0"/>
          <c:showVal val="1"/>
          <c:showCatName val="0"/>
          <c:showSerName val="0"/>
          <c:showPercent val="0"/>
          <c:showBubbleSize val="0"/>
          <c:showLeaderLines val="0"/>
        </c:dLbls>
        <c:firstSliceAng val="26"/>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Основи!$B$22</c:f>
              <c:strCache>
                <c:ptCount val="1"/>
                <c:pt idx="0">
                  <c:v>Основи на дискриминација</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Основи!$A$23:$A$37</c:f>
              <c:strCache>
                <c:ptCount val="15"/>
                <c:pt idx="0">
                  <c:v>Образование</c:v>
                </c:pt>
                <c:pt idx="1">
                  <c:v>Возраст</c:v>
                </c:pt>
                <c:pt idx="2">
                  <c:v>Семејна или брачна состојба</c:v>
                </c:pt>
                <c:pt idx="3">
                  <c:v>Имотен статус</c:v>
                </c:pt>
                <c:pt idx="4">
                  <c:v>Здравствена состојба</c:v>
                </c:pt>
                <c:pt idx="5">
                  <c:v>Социјално потекло</c:v>
                </c:pt>
                <c:pt idx="6">
                  <c:v>Религија или верско уверување</c:v>
                </c:pt>
                <c:pt idx="7">
                  <c:v>Род</c:v>
                </c:pt>
                <c:pt idx="8">
                  <c:v>Политичко уверување</c:v>
                </c:pt>
                <c:pt idx="9">
                  <c:v>Попреченост</c:v>
                </c:pt>
                <c:pt idx="10">
                  <c:v>Родов идентитет</c:v>
                </c:pt>
                <c:pt idx="11">
                  <c:v>Пол</c:v>
                </c:pt>
                <c:pt idx="12">
                  <c:v>Сексуална ориентација</c:v>
                </c:pt>
                <c:pt idx="13">
                  <c:v>Лично својство и општествен статус</c:v>
                </c:pt>
                <c:pt idx="14">
                  <c:v>Припадност на маргинализирана група</c:v>
                </c:pt>
              </c:strCache>
            </c:strRef>
          </c:cat>
          <c:val>
            <c:numRef>
              <c:f>Основи!$B$23:$B$37</c:f>
              <c:numCache>
                <c:formatCode>General</c:formatCode>
                <c:ptCount val="15"/>
                <c:pt idx="0">
                  <c:v>1</c:v>
                </c:pt>
                <c:pt idx="1">
                  <c:v>1</c:v>
                </c:pt>
                <c:pt idx="2">
                  <c:v>1</c:v>
                </c:pt>
                <c:pt idx="3">
                  <c:v>1</c:v>
                </c:pt>
                <c:pt idx="4">
                  <c:v>1</c:v>
                </c:pt>
                <c:pt idx="5">
                  <c:v>2</c:v>
                </c:pt>
                <c:pt idx="6">
                  <c:v>2</c:v>
                </c:pt>
                <c:pt idx="7">
                  <c:v>3</c:v>
                </c:pt>
                <c:pt idx="8">
                  <c:v>3</c:v>
                </c:pt>
                <c:pt idx="9">
                  <c:v>4</c:v>
                </c:pt>
                <c:pt idx="10">
                  <c:v>8</c:v>
                </c:pt>
                <c:pt idx="11">
                  <c:v>9</c:v>
                </c:pt>
                <c:pt idx="12">
                  <c:v>9</c:v>
                </c:pt>
                <c:pt idx="13">
                  <c:v>10</c:v>
                </c:pt>
                <c:pt idx="14">
                  <c:v>13</c:v>
                </c:pt>
              </c:numCache>
            </c:numRef>
          </c:val>
          <c:extLst>
            <c:ext xmlns:c16="http://schemas.microsoft.com/office/drawing/2014/chart" uri="{C3380CC4-5D6E-409C-BE32-E72D297353CC}">
              <c16:uniqueId val="{00000000-5C2B-4629-9446-E72FD4DAA7A5}"/>
            </c:ext>
          </c:extLst>
        </c:ser>
        <c:dLbls>
          <c:dLblPos val="outEnd"/>
          <c:showLegendKey val="0"/>
          <c:showVal val="1"/>
          <c:showCatName val="0"/>
          <c:showSerName val="0"/>
          <c:showPercent val="0"/>
          <c:showBubbleSize val="0"/>
        </c:dLbls>
        <c:gapWidth val="182"/>
        <c:axId val="1018643792"/>
        <c:axId val="1018644208"/>
      </c:barChart>
      <c:catAx>
        <c:axId val="10186437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8644208"/>
        <c:crosses val="autoZero"/>
        <c:auto val="1"/>
        <c:lblAlgn val="ctr"/>
        <c:lblOffset val="100"/>
        <c:noMultiLvlLbl val="0"/>
      </c:catAx>
      <c:valAx>
        <c:axId val="10186442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8643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'Grafikon 1 - 7'!$B$8</c:f>
              <c:strCache>
                <c:ptCount val="1"/>
                <c:pt idx="0">
                  <c:v>Споредба на бројот на претставки поднесени во првиот квартал во 2021 и 2022 година</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 1 - 7'!$A$9:$A$10</c:f>
              <c:strCache>
                <c:ptCount val="2"/>
                <c:pt idx="0">
                  <c:v>1-ви квартал 2021</c:v>
                </c:pt>
                <c:pt idx="1">
                  <c:v>1-ви квартал 2022</c:v>
                </c:pt>
              </c:strCache>
            </c:strRef>
          </c:cat>
          <c:val>
            <c:numRef>
              <c:f>'Grafikon 1 - 7'!$B$9:$B$10</c:f>
              <c:numCache>
                <c:formatCode>General</c:formatCode>
                <c:ptCount val="2"/>
                <c:pt idx="0">
                  <c:v>3</c:v>
                </c:pt>
                <c:pt idx="1">
                  <c:v>57</c:v>
                </c:pt>
              </c:numCache>
            </c:numRef>
          </c:val>
          <c:extLst>
            <c:ext xmlns:c16="http://schemas.microsoft.com/office/drawing/2014/chart" uri="{C3380CC4-5D6E-409C-BE32-E72D297353CC}">
              <c16:uniqueId val="{00000000-FB54-4CBC-AEC9-6AA3536DBFEC}"/>
            </c:ext>
          </c:extLst>
        </c:ser>
        <c:dLbls>
          <c:dLblPos val="outEnd"/>
          <c:showLegendKey val="0"/>
          <c:showVal val="1"/>
          <c:showCatName val="0"/>
          <c:showSerName val="0"/>
          <c:showPercent val="0"/>
          <c:showBubbleSize val="0"/>
        </c:dLbls>
        <c:gapWidth val="219"/>
        <c:overlap val="-27"/>
        <c:axId val="534960368"/>
        <c:axId val="534954544"/>
      </c:barChart>
      <c:catAx>
        <c:axId val="534960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4954544"/>
        <c:crosses val="autoZero"/>
        <c:auto val="1"/>
        <c:lblAlgn val="ctr"/>
        <c:lblOffset val="100"/>
        <c:noMultiLvlLbl val="0"/>
      </c:catAx>
      <c:valAx>
        <c:axId val="534954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4960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cap="none" spc="0" baseline="0">
              <a:gradFill>
                <a:gsLst>
                  <a:gs pos="0">
                    <a:schemeClr val="dk1">
                      <a:lumMod val="50000"/>
                      <a:lumOff val="50000"/>
                    </a:schemeClr>
                  </a:gs>
                  <a:gs pos="100000">
                    <a:schemeClr val="dk1">
                      <a:lumMod val="85000"/>
                      <a:lumOff val="15000"/>
                    </a:schemeClr>
                  </a:gs>
                </a:gsLst>
                <a:lin ang="5400000" scaled="0"/>
              </a:gradFill>
              <a:latin typeface="+mn-lt"/>
              <a:ea typeface="+mn-ea"/>
              <a:cs typeface="+mn-cs"/>
            </a:defRPr>
          </a:pPr>
          <a:endParaRPr lang="en-US"/>
        </a:p>
      </c:txPr>
    </c:title>
    <c:autoTitleDeleted val="0"/>
    <c:plotArea>
      <c:layout/>
      <c:lineChart>
        <c:grouping val="standard"/>
        <c:varyColors val="0"/>
        <c:ser>
          <c:idx val="0"/>
          <c:order val="0"/>
          <c:tx>
            <c:strRef>
              <c:f>'Grafikon 1 - 7'!$B$19</c:f>
              <c:strCache>
                <c:ptCount val="1"/>
                <c:pt idx="0">
                  <c:v>Број на претставки по кварталот во кој биле поднесени</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'Grafikon 1 - 7'!$A$20:$A$24</c:f>
              <c:strCache>
                <c:ptCount val="5"/>
                <c:pt idx="0">
                  <c:v>1-ви квартал 2021</c:v>
                </c:pt>
                <c:pt idx="1">
                  <c:v>2-ри квартал 2021</c:v>
                </c:pt>
                <c:pt idx="2">
                  <c:v>3-ти квартал 2021</c:v>
                </c:pt>
                <c:pt idx="3">
                  <c:v>4-ти квартал 2021</c:v>
                </c:pt>
                <c:pt idx="4">
                  <c:v>1-ви квартал 2022</c:v>
                </c:pt>
              </c:strCache>
            </c:strRef>
          </c:cat>
          <c:val>
            <c:numRef>
              <c:f>'Grafikon 1 - 7'!$B$20:$B$24</c:f>
              <c:numCache>
                <c:formatCode>General</c:formatCode>
                <c:ptCount val="5"/>
                <c:pt idx="0">
                  <c:v>3</c:v>
                </c:pt>
                <c:pt idx="1">
                  <c:v>23</c:v>
                </c:pt>
                <c:pt idx="2">
                  <c:v>28</c:v>
                </c:pt>
                <c:pt idx="3">
                  <c:v>38</c:v>
                </c:pt>
                <c:pt idx="4">
                  <c:v>57</c:v>
                </c:pt>
              </c:numCache>
            </c:numRef>
          </c:val>
          <c:smooth val="0"/>
          <c:extLst>
            <c:ext xmlns:c16="http://schemas.microsoft.com/office/drawing/2014/chart" uri="{C3380CC4-5D6E-409C-BE32-E72D297353CC}">
              <c16:uniqueId val="{00000000-515C-4054-8744-F1DE24562725}"/>
            </c:ext>
          </c:extLst>
        </c:ser>
        <c:dLbls>
          <c:dLblPos val="ctr"/>
          <c:showLegendKey val="0"/>
          <c:showVal val="1"/>
          <c:showCatName val="0"/>
          <c:showSerName val="0"/>
          <c:showPercent val="0"/>
          <c:showBubbleSize val="0"/>
        </c:dLbls>
        <c:marker val="1"/>
        <c:smooth val="0"/>
        <c:axId val="1017741200"/>
        <c:axId val="1017732048"/>
      </c:lineChart>
      <c:catAx>
        <c:axId val="101774120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en-US"/>
          </a:p>
        </c:txPr>
        <c:crossAx val="1017732048"/>
        <c:crosses val="autoZero"/>
        <c:auto val="1"/>
        <c:lblAlgn val="ctr"/>
        <c:lblOffset val="100"/>
        <c:noMultiLvlLbl val="0"/>
      </c:catAx>
      <c:valAx>
        <c:axId val="1017732048"/>
        <c:scaling>
          <c:orientation val="minMax"/>
        </c:scaling>
        <c:delete val="1"/>
        <c:axPos val="l"/>
        <c:numFmt formatCode="General" sourceLinked="1"/>
        <c:majorTickMark val="none"/>
        <c:minorTickMark val="none"/>
        <c:tickLblPos val="nextTo"/>
        <c:crossAx val="10177412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tx>
            <c:strRef>
              <c:f>'Grafikon 1 - 7'!$B$36</c:f>
              <c:strCache>
                <c:ptCount val="1"/>
                <c:pt idx="0">
                  <c:v>Вид на подносител на претставки поднесени во првиот квартал во 2022 година</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66A-4D8C-9CC8-2AEF55B49E6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66A-4D8C-9CC8-2AEF55B49E6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66A-4D8C-9CC8-2AEF55B49E6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66A-4D8C-9CC8-2AEF55B49E62}"/>
              </c:ext>
            </c:extLst>
          </c:dPt>
          <c:dLbls>
            <c:dLbl>
              <c:idx val="0"/>
              <c:layout>
                <c:manualLayout>
                  <c:x val="-0.25277777777777777"/>
                  <c:y val="-3.7037037037037077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B66A-4D8C-9CC8-2AEF55B49E62}"/>
                </c:ext>
              </c:extLst>
            </c:dLbl>
            <c:dLbl>
              <c:idx val="1"/>
              <c:layout>
                <c:manualLayout>
                  <c:x val="0.17777777777777778"/>
                  <c:y val="-8.7962962962962965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B66A-4D8C-9CC8-2AEF55B49E62}"/>
                </c:ext>
              </c:extLst>
            </c:dLbl>
            <c:dLbl>
              <c:idx val="2"/>
              <c:layout>
                <c:manualLayout>
                  <c:x val="0.24722222222222223"/>
                  <c:y val="8.4875562720133283E-17"/>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B66A-4D8C-9CC8-2AEF55B49E62}"/>
                </c:ext>
              </c:extLst>
            </c:dLbl>
            <c:dLbl>
              <c:idx val="3"/>
              <c:layout>
                <c:manualLayout>
                  <c:x val="-0.18333333333333332"/>
                  <c:y val="8.3333333333333329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B66A-4D8C-9CC8-2AEF55B49E6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'Grafikon 1 - 7'!$A$37:$A$40</c:f>
              <c:strCache>
                <c:ptCount val="4"/>
                <c:pt idx="0">
                  <c:v>Група граѓани</c:v>
                </c:pt>
                <c:pt idx="1">
                  <c:v>Правни лица</c:v>
                </c:pt>
                <c:pt idx="2">
                  <c:v>КСЗД по службена должност</c:v>
                </c:pt>
                <c:pt idx="3">
                  <c:v>Физички лица</c:v>
                </c:pt>
              </c:strCache>
            </c:strRef>
          </c:cat>
          <c:val>
            <c:numRef>
              <c:f>'Grafikon 1 - 7'!$B$37:$B$40</c:f>
              <c:numCache>
                <c:formatCode>General</c:formatCode>
                <c:ptCount val="4"/>
                <c:pt idx="0">
                  <c:v>1</c:v>
                </c:pt>
                <c:pt idx="1">
                  <c:v>23</c:v>
                </c:pt>
                <c:pt idx="2">
                  <c:v>3</c:v>
                </c:pt>
                <c:pt idx="3">
                  <c:v>30</c:v>
                </c:pt>
              </c:numCache>
            </c:numRef>
          </c:val>
          <c:extLst>
            <c:ext xmlns:c16="http://schemas.microsoft.com/office/drawing/2014/chart" uri="{C3380CC4-5D6E-409C-BE32-E72D297353CC}">
              <c16:uniqueId val="{00000008-B66A-4D8C-9CC8-2AEF55B49E62}"/>
            </c:ext>
          </c:extLst>
        </c:ser>
        <c:dLbls>
          <c:showLegendKey val="0"/>
          <c:showVal val="0"/>
          <c:showCatName val="0"/>
          <c:showSerName val="0"/>
          <c:showPercent val="0"/>
          <c:showBubbleSize val="0"/>
          <c:showLeaderLines val="0"/>
        </c:dLbls>
        <c:firstSliceAng val="0"/>
        <c:holeSize val="7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mn-lt"/>
              <a:ea typeface="+mn-ea"/>
              <a:cs typeface="+mn-cs"/>
            </a:defRPr>
          </a:pPr>
          <a:endParaRPr lang="en-US"/>
        </a:p>
      </c:txPr>
    </c:title>
    <c:autoTitleDeleted val="0"/>
    <c:plotArea>
      <c:layout/>
      <c:doughnutChart>
        <c:varyColors val="1"/>
        <c:ser>
          <c:idx val="0"/>
          <c:order val="0"/>
          <c:tx>
            <c:strRef>
              <c:f>'Grafikon 1 - 7'!$G$52</c:f>
              <c:strCache>
                <c:ptCount val="1"/>
                <c:pt idx="0">
                  <c:v>Пол на подносителите-физички лица</c:v>
                </c:pt>
              </c:strCache>
            </c:strRef>
          </c:tx>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1-5FD1-42F3-B027-5C5A0F8838C6}"/>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3-5FD1-42F3-B027-5C5A0F8838C6}"/>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5-5FD1-42F3-B027-5C5A0F8838C6}"/>
              </c:ext>
            </c:extLst>
          </c:dPt>
          <c:dLbls>
            <c:dLbl>
              <c:idx val="0"/>
              <c:layout>
                <c:manualLayout>
                  <c:x val="0.125"/>
                  <c:y val="-6.481481481481489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FD1-42F3-B027-5C5A0F8838C6}"/>
                </c:ext>
              </c:extLst>
            </c:dLbl>
            <c:dLbl>
              <c:idx val="1"/>
              <c:layout>
                <c:manualLayout>
                  <c:x val="-0.15833333333333333"/>
                  <c:y val="4.6296296296296294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FD1-42F3-B027-5C5A0F8838C6}"/>
                </c:ext>
              </c:extLst>
            </c:dLbl>
            <c:dLbl>
              <c:idx val="2"/>
              <c:layout>
                <c:manualLayout>
                  <c:x val="-0.17222222222222225"/>
                  <c:y val="-4.629629629629633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FD1-42F3-B027-5C5A0F8838C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en-US"/>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'Grafikon 1 - 7'!$F$53:$F$55</c:f>
              <c:strCache>
                <c:ptCount val="3"/>
                <c:pt idx="0">
                  <c:v>Жени</c:v>
                </c:pt>
                <c:pt idx="1">
                  <c:v>Мажи</c:v>
                </c:pt>
                <c:pt idx="2">
                  <c:v>Нема податок</c:v>
                </c:pt>
              </c:strCache>
            </c:strRef>
          </c:cat>
          <c:val>
            <c:numRef>
              <c:f>'Grafikon 1 - 7'!$G$53:$G$55</c:f>
              <c:numCache>
                <c:formatCode>General</c:formatCode>
                <c:ptCount val="3"/>
                <c:pt idx="0">
                  <c:v>13</c:v>
                </c:pt>
                <c:pt idx="1">
                  <c:v>12</c:v>
                </c:pt>
                <c:pt idx="2">
                  <c:v>5</c:v>
                </c:pt>
              </c:numCache>
            </c:numRef>
          </c:val>
          <c:extLst>
            <c:ext xmlns:c16="http://schemas.microsoft.com/office/drawing/2014/chart" uri="{C3380CC4-5D6E-409C-BE32-E72D297353CC}">
              <c16:uniqueId val="{00000006-5FD1-42F3-B027-5C5A0F8838C6}"/>
            </c:ext>
          </c:extLst>
        </c:ser>
        <c:dLbls>
          <c:showLegendKey val="0"/>
          <c:showVal val="0"/>
          <c:showCatName val="0"/>
          <c:showSerName val="0"/>
          <c:showPercent val="0"/>
          <c:showBubbleSize val="0"/>
          <c:showLeaderLines val="0"/>
        </c:dLbls>
        <c:firstSliceAng val="0"/>
        <c:holeSize val="7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'Grafikon 1 - 7'!$C$80</c:f>
              <c:strCache>
                <c:ptCount val="1"/>
                <c:pt idx="0">
                  <c:v>Национална припадност на подносителите на претставки</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 1 - 7'!$B$81:$B$86</c:f>
              <c:strCache>
                <c:ptCount val="6"/>
                <c:pt idx="0">
                  <c:v>Албанска</c:v>
                </c:pt>
                <c:pt idx="1">
                  <c:v>Грчка</c:v>
                </c:pt>
                <c:pt idx="2">
                  <c:v>Македонска</c:v>
                </c:pt>
                <c:pt idx="3">
                  <c:v>Српска</c:v>
                </c:pt>
                <c:pt idx="4">
                  <c:v>Хрватска</c:v>
                </c:pt>
                <c:pt idx="5">
                  <c:v>Нема податок</c:v>
                </c:pt>
              </c:strCache>
            </c:strRef>
          </c:cat>
          <c:val>
            <c:numRef>
              <c:f>'Grafikon 1 - 7'!$C$81:$C$86</c:f>
              <c:numCache>
                <c:formatCode>General</c:formatCode>
                <c:ptCount val="6"/>
                <c:pt idx="0">
                  <c:v>2</c:v>
                </c:pt>
                <c:pt idx="1">
                  <c:v>1</c:v>
                </c:pt>
                <c:pt idx="2">
                  <c:v>4</c:v>
                </c:pt>
                <c:pt idx="3">
                  <c:v>1</c:v>
                </c:pt>
                <c:pt idx="4">
                  <c:v>1</c:v>
                </c:pt>
                <c:pt idx="5">
                  <c:v>21</c:v>
                </c:pt>
              </c:numCache>
            </c:numRef>
          </c:val>
          <c:extLst>
            <c:ext xmlns:c16="http://schemas.microsoft.com/office/drawing/2014/chart" uri="{C3380CC4-5D6E-409C-BE32-E72D297353CC}">
              <c16:uniqueId val="{00000000-ED51-4B8B-8C04-8519B9707683}"/>
            </c:ext>
          </c:extLst>
        </c:ser>
        <c:dLbls>
          <c:dLblPos val="outEnd"/>
          <c:showLegendKey val="0"/>
          <c:showVal val="1"/>
          <c:showCatName val="0"/>
          <c:showSerName val="0"/>
          <c:showPercent val="0"/>
          <c:showBubbleSize val="0"/>
        </c:dLbls>
        <c:gapWidth val="219"/>
        <c:overlap val="-27"/>
        <c:axId val="1180466431"/>
        <c:axId val="1180467263"/>
      </c:barChart>
      <c:catAx>
        <c:axId val="11804664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0467263"/>
        <c:crosses val="autoZero"/>
        <c:auto val="1"/>
        <c:lblAlgn val="ctr"/>
        <c:lblOffset val="100"/>
        <c:noMultiLvlLbl val="0"/>
      </c:catAx>
      <c:valAx>
        <c:axId val="1180467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04664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'Grafikon  8 -'!$B$44</c:f>
              <c:strCache>
                <c:ptCount val="1"/>
                <c:pt idx="0">
                  <c:v>Постапување на КСЗД</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  8 -'!$A$45:$A$49</c:f>
              <c:strCache>
                <c:ptCount val="5"/>
                <c:pt idx="0">
                  <c:v>Постапки во тек</c:v>
                </c:pt>
                <c:pt idx="1">
                  <c:v>Отфрлени претставки</c:v>
                </c:pt>
                <c:pt idx="2">
                  <c:v>Неповедување, непостапување или запирање на постапката</c:v>
                </c:pt>
                <c:pt idx="3">
                  <c:v>Неутврдена дискриминација</c:v>
                </c:pt>
                <c:pt idx="4">
                  <c:v>Утврдена дискриминација</c:v>
                </c:pt>
              </c:strCache>
            </c:strRef>
          </c:cat>
          <c:val>
            <c:numRef>
              <c:f>'Grafikon  8 -'!$B$45:$B$49</c:f>
              <c:numCache>
                <c:formatCode>General</c:formatCode>
                <c:ptCount val="5"/>
                <c:pt idx="0">
                  <c:v>49</c:v>
                </c:pt>
                <c:pt idx="1">
                  <c:v>8</c:v>
                </c:pt>
                <c:pt idx="2">
                  <c:v>2</c:v>
                </c:pt>
                <c:pt idx="3">
                  <c:v>10</c:v>
                </c:pt>
                <c:pt idx="4">
                  <c:v>26</c:v>
                </c:pt>
              </c:numCache>
            </c:numRef>
          </c:val>
          <c:extLst>
            <c:ext xmlns:c16="http://schemas.microsoft.com/office/drawing/2014/chart" uri="{C3380CC4-5D6E-409C-BE32-E72D297353CC}">
              <c16:uniqueId val="{00000000-F835-4894-A35E-13AD02044743}"/>
            </c:ext>
          </c:extLst>
        </c:ser>
        <c:dLbls>
          <c:dLblPos val="outEnd"/>
          <c:showLegendKey val="0"/>
          <c:showVal val="1"/>
          <c:showCatName val="0"/>
          <c:showSerName val="0"/>
          <c:showPercent val="0"/>
          <c:showBubbleSize val="0"/>
        </c:dLbls>
        <c:gapWidth val="182"/>
        <c:axId val="1771069807"/>
        <c:axId val="1771066895"/>
      </c:barChart>
      <c:catAx>
        <c:axId val="17710698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1066895"/>
        <c:crosses val="autoZero"/>
        <c:auto val="1"/>
        <c:lblAlgn val="ctr"/>
        <c:lblOffset val="100"/>
        <c:noMultiLvlLbl val="0"/>
      </c:catAx>
      <c:valAx>
        <c:axId val="177106689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10698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tx>
            <c:strRef>
              <c:f>'Grafikon  8 -'!$B$15</c:f>
              <c:strCache>
                <c:ptCount val="1"/>
                <c:pt idx="0">
                  <c:v>Области на дискриминација</c:v>
                </c:pt>
              </c:strCache>
            </c:strRef>
          </c:tx>
          <c:dPt>
            <c:idx val="0"/>
            <c:bubble3D val="0"/>
            <c:spPr>
              <a:solidFill>
                <a:schemeClr val="accent1"/>
              </a:solidFill>
              <a:ln>
                <a:noFill/>
              </a:ln>
              <a:effectLst/>
            </c:spPr>
            <c:extLst>
              <c:ext xmlns:c16="http://schemas.microsoft.com/office/drawing/2014/chart" uri="{C3380CC4-5D6E-409C-BE32-E72D297353CC}">
                <c16:uniqueId val="{00000001-FC63-4B6E-96A4-5BA485FDBC83}"/>
              </c:ext>
            </c:extLst>
          </c:dPt>
          <c:dPt>
            <c:idx val="1"/>
            <c:bubble3D val="0"/>
            <c:spPr>
              <a:solidFill>
                <a:schemeClr val="accent2"/>
              </a:solidFill>
              <a:ln>
                <a:noFill/>
              </a:ln>
              <a:effectLst/>
            </c:spPr>
            <c:extLst>
              <c:ext xmlns:c16="http://schemas.microsoft.com/office/drawing/2014/chart" uri="{C3380CC4-5D6E-409C-BE32-E72D297353CC}">
                <c16:uniqueId val="{00000003-FC63-4B6E-96A4-5BA485FDBC83}"/>
              </c:ext>
            </c:extLst>
          </c:dPt>
          <c:dPt>
            <c:idx val="2"/>
            <c:bubble3D val="0"/>
            <c:spPr>
              <a:solidFill>
                <a:schemeClr val="accent3"/>
              </a:solidFill>
              <a:ln>
                <a:noFill/>
              </a:ln>
              <a:effectLst/>
            </c:spPr>
            <c:extLst>
              <c:ext xmlns:c16="http://schemas.microsoft.com/office/drawing/2014/chart" uri="{C3380CC4-5D6E-409C-BE32-E72D297353CC}">
                <c16:uniqueId val="{00000005-FC63-4B6E-96A4-5BA485FDBC83}"/>
              </c:ext>
            </c:extLst>
          </c:dPt>
          <c:dPt>
            <c:idx val="3"/>
            <c:bubble3D val="0"/>
            <c:spPr>
              <a:solidFill>
                <a:schemeClr val="accent4"/>
              </a:solidFill>
              <a:ln>
                <a:noFill/>
              </a:ln>
              <a:effectLst/>
            </c:spPr>
            <c:extLst>
              <c:ext xmlns:c16="http://schemas.microsoft.com/office/drawing/2014/chart" uri="{C3380CC4-5D6E-409C-BE32-E72D297353CC}">
                <c16:uniqueId val="{00000007-FC63-4B6E-96A4-5BA485FDBC83}"/>
              </c:ext>
            </c:extLst>
          </c:dPt>
          <c:dPt>
            <c:idx val="4"/>
            <c:bubble3D val="0"/>
            <c:spPr>
              <a:solidFill>
                <a:schemeClr val="accent5"/>
              </a:solidFill>
              <a:ln>
                <a:noFill/>
              </a:ln>
              <a:effectLst/>
            </c:spPr>
            <c:extLst>
              <c:ext xmlns:c16="http://schemas.microsoft.com/office/drawing/2014/chart" uri="{C3380CC4-5D6E-409C-BE32-E72D297353CC}">
                <c16:uniqueId val="{00000009-FC63-4B6E-96A4-5BA485FDBC83}"/>
              </c:ext>
            </c:extLst>
          </c:dPt>
          <c:dLbls>
            <c:dLbl>
              <c:idx val="0"/>
              <c:layout>
                <c:manualLayout>
                  <c:x val="0.30277777777777759"/>
                  <c:y val="-0.12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C63-4B6E-96A4-5BA485FDBC83}"/>
                </c:ext>
              </c:extLst>
            </c:dLbl>
            <c:dLbl>
              <c:idx val="1"/>
              <c:layout>
                <c:manualLayout>
                  <c:x val="0.28611111111111109"/>
                  <c:y val="-9.2592592592592587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C63-4B6E-96A4-5BA485FDBC83}"/>
                </c:ext>
              </c:extLst>
            </c:dLbl>
            <c:dLbl>
              <c:idx val="2"/>
              <c:layout>
                <c:manualLayout>
                  <c:x val="0.20555555555555555"/>
                  <c:y val="2.777777777777777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C63-4B6E-96A4-5BA485FDBC83}"/>
                </c:ext>
              </c:extLst>
            </c:dLbl>
            <c:dLbl>
              <c:idx val="3"/>
              <c:layout>
                <c:manualLayout>
                  <c:x val="0.22500000000000001"/>
                  <c:y val="6.018518518518518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C63-4B6E-96A4-5BA485FDBC83}"/>
                </c:ext>
              </c:extLst>
            </c:dLbl>
            <c:dLbl>
              <c:idx val="4"/>
              <c:layout>
                <c:manualLayout>
                  <c:x val="-0.22222222222222224"/>
                  <c:y val="-0.1805555555555555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C63-4B6E-96A4-5BA485FDBC8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'Grafikon  8 -'!$A$16:$A$20</c:f>
              <c:strCache>
                <c:ptCount val="5"/>
                <c:pt idx="0">
                  <c:v>Спорт</c:v>
                </c:pt>
                <c:pt idx="1">
                  <c:v>Образование</c:v>
                </c:pt>
                <c:pt idx="2">
                  <c:v>Пристап до добра и услуги</c:v>
                </c:pt>
                <c:pt idx="3">
                  <c:v>Работа и работни односи</c:v>
                </c:pt>
                <c:pt idx="4">
                  <c:v>Јавно информирање и медиуми</c:v>
                </c:pt>
              </c:strCache>
            </c:strRef>
          </c:cat>
          <c:val>
            <c:numRef>
              <c:f>'Grafikon  8 -'!$B$16:$B$20</c:f>
              <c:numCache>
                <c:formatCode>General</c:formatCode>
                <c:ptCount val="5"/>
                <c:pt idx="0">
                  <c:v>1</c:v>
                </c:pt>
                <c:pt idx="1">
                  <c:v>3</c:v>
                </c:pt>
                <c:pt idx="2">
                  <c:v>4</c:v>
                </c:pt>
                <c:pt idx="3">
                  <c:v>5</c:v>
                </c:pt>
                <c:pt idx="4">
                  <c:v>13</c:v>
                </c:pt>
              </c:numCache>
            </c:numRef>
          </c:val>
          <c:extLst>
            <c:ext xmlns:c16="http://schemas.microsoft.com/office/drawing/2014/chart" uri="{C3380CC4-5D6E-409C-BE32-E72D297353CC}">
              <c16:uniqueId val="{0000000A-FC63-4B6E-96A4-5BA485FDBC83}"/>
            </c:ext>
          </c:extLst>
        </c:ser>
        <c:dLbls>
          <c:showLegendKey val="0"/>
          <c:showVal val="0"/>
          <c:showCatName val="0"/>
          <c:showSerName val="0"/>
          <c:showPercent val="0"/>
          <c:showBubbleSize val="0"/>
          <c:showLeaderLines val="0"/>
        </c:dLbls>
        <c:firstSliceAng val="0"/>
        <c:holeSize val="7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'Grafikon  8 -'!$B$26</c:f>
              <c:strCache>
                <c:ptCount val="1"/>
                <c:pt idx="0">
                  <c:v>Дискриминација во областа на јавното информирање и медиуми</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  8 -'!$A$27:$A$31</c:f>
              <c:strCache>
                <c:ptCount val="5"/>
                <c:pt idx="0">
                  <c:v>Интернет портали</c:v>
                </c:pt>
                <c:pt idx="1">
                  <c:v>Јутјуб</c:v>
                </c:pt>
                <c:pt idx="2">
                  <c:v>Твитер</c:v>
                </c:pt>
                <c:pt idx="3">
                  <c:v>Фејсбук и Јутјуб</c:v>
                </c:pt>
                <c:pt idx="4">
                  <c:v>Фејсбук</c:v>
                </c:pt>
              </c:strCache>
            </c:strRef>
          </c:cat>
          <c:val>
            <c:numRef>
              <c:f>'Grafikon  8 -'!$B$27:$B$31</c:f>
              <c:numCache>
                <c:formatCode>General</c:formatCode>
                <c:ptCount val="5"/>
                <c:pt idx="0">
                  <c:v>1</c:v>
                </c:pt>
                <c:pt idx="1">
                  <c:v>1</c:v>
                </c:pt>
                <c:pt idx="2">
                  <c:v>1</c:v>
                </c:pt>
                <c:pt idx="3">
                  <c:v>1</c:v>
                </c:pt>
                <c:pt idx="4">
                  <c:v>9</c:v>
                </c:pt>
              </c:numCache>
            </c:numRef>
          </c:val>
          <c:extLst>
            <c:ext xmlns:c16="http://schemas.microsoft.com/office/drawing/2014/chart" uri="{C3380CC4-5D6E-409C-BE32-E72D297353CC}">
              <c16:uniqueId val="{00000000-3551-4D44-AB1C-D1E74556671D}"/>
            </c:ext>
          </c:extLst>
        </c:ser>
        <c:dLbls>
          <c:dLblPos val="outEnd"/>
          <c:showLegendKey val="0"/>
          <c:showVal val="1"/>
          <c:showCatName val="0"/>
          <c:showSerName val="0"/>
          <c:showPercent val="0"/>
          <c:showBubbleSize val="0"/>
        </c:dLbls>
        <c:gapWidth val="182"/>
        <c:axId val="901402592"/>
        <c:axId val="901400096"/>
      </c:barChart>
      <c:catAx>
        <c:axId val="9014025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1400096"/>
        <c:crosses val="autoZero"/>
        <c:auto val="1"/>
        <c:lblAlgn val="ctr"/>
        <c:lblOffset val="100"/>
        <c:noMultiLvlLbl val="0"/>
      </c:catAx>
      <c:valAx>
        <c:axId val="9014000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1402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8">
  <a:schemeClr val="accent5"/>
</cs:colorStyle>
</file>

<file path=word/charts/colors7.xml><?xml version="1.0" encoding="utf-8"?>
<cs:colorStyle xmlns:cs="http://schemas.microsoft.com/office/drawing/2012/chartStyle" xmlns:a="http://schemas.openxmlformats.org/drawingml/2006/main" meth="withinLinear" id="18">
  <a:schemeClr val="accent5"/>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17C85-ACDD-46B7-A477-CAF29C41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23</Pages>
  <Words>7639</Words>
  <Characters>43543</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Mirsad Arifi</dc:creator>
  <cp:keywords/>
  <dc:description/>
  <cp:lastModifiedBy>Odnosi so javnost</cp:lastModifiedBy>
  <cp:revision>8</cp:revision>
  <cp:lastPrinted>2022-04-20T10:16:00Z</cp:lastPrinted>
  <dcterms:created xsi:type="dcterms:W3CDTF">2022-04-20T10:22:00Z</dcterms:created>
  <dcterms:modified xsi:type="dcterms:W3CDTF">2022-04-20T12:44:00Z</dcterms:modified>
</cp:coreProperties>
</file>